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B8094" w14:textId="6909B8DD" w:rsidR="0079487B" w:rsidRDefault="0079487B" w:rsidP="0079487B">
      <w:pPr>
        <w:pStyle w:val="3GPPHeader"/>
        <w:spacing w:after="60"/>
        <w:rPr>
          <w:sz w:val="36"/>
          <w:szCs w:val="32"/>
        </w:rPr>
      </w:pPr>
      <w:r>
        <w:rPr>
          <w:sz w:val="28"/>
        </w:rPr>
        <w:t>3GPP TSG-RAN WG2 #99</w:t>
      </w:r>
      <w:r w:rsidR="007D251A">
        <w:rPr>
          <w:sz w:val="28"/>
        </w:rPr>
        <w:t xml:space="preserve">bis </w:t>
      </w:r>
      <w:r w:rsidR="00B16E2F">
        <w:rPr>
          <w:sz w:val="28"/>
        </w:rPr>
        <w:t xml:space="preserve">                       </w:t>
      </w:r>
      <w:r w:rsidRPr="00876FF3">
        <w:rPr>
          <w:sz w:val="28"/>
        </w:rPr>
        <w:t xml:space="preserve">Tdoc </w:t>
      </w:r>
      <w:r w:rsidR="00EB0F88" w:rsidRPr="00EB0F88">
        <w:rPr>
          <w:sz w:val="28"/>
        </w:rPr>
        <w:t xml:space="preserve">R2-1710838 </w:t>
      </w:r>
    </w:p>
    <w:p w14:paraId="16A04EF6" w14:textId="290121B9" w:rsidR="0079487B" w:rsidRPr="007D251A" w:rsidRDefault="007D251A" w:rsidP="0079487B">
      <w:pPr>
        <w:pStyle w:val="3GPPHeader"/>
        <w:spacing w:after="60"/>
      </w:pPr>
      <w:r>
        <w:t>Prague</w:t>
      </w:r>
      <w:r w:rsidR="0079487B">
        <w:t xml:space="preserve">, </w:t>
      </w:r>
      <w:r>
        <w:t>Czech</w:t>
      </w:r>
      <w:r w:rsidR="0079487B">
        <w:t xml:space="preserve">, </w:t>
      </w:r>
      <w:r>
        <w:t>Oct 9</w:t>
      </w:r>
      <w:r w:rsidR="0079487B">
        <w:t>-</w:t>
      </w:r>
      <w:r>
        <w:t>13</w:t>
      </w:r>
      <w:r w:rsidR="0079487B">
        <w:t>, 2017</w:t>
      </w:r>
      <w:r w:rsidR="0079487B" w:rsidRPr="007D251A">
        <w:t xml:space="preserve">                      </w:t>
      </w:r>
      <w:r w:rsidR="00972E9B" w:rsidRPr="007D251A">
        <w:t xml:space="preserve"> </w:t>
      </w:r>
      <w:r w:rsidR="00F44C01">
        <w:t xml:space="preserve">     </w:t>
      </w:r>
      <w:r w:rsidR="0079487B" w:rsidRPr="007D251A">
        <w:t>(Update of R2-</w:t>
      </w:r>
      <w:r w:rsidRPr="007D251A">
        <w:t>1707854</w:t>
      </w:r>
      <w:r w:rsidR="0079487B" w:rsidRPr="007D251A">
        <w:t>)</w:t>
      </w:r>
    </w:p>
    <w:p w14:paraId="1F01F8C1" w14:textId="77777777" w:rsidR="0079487B" w:rsidRPr="00CE0424" w:rsidRDefault="0079487B" w:rsidP="007D251A">
      <w:pPr>
        <w:pStyle w:val="3GPPHeader"/>
        <w:spacing w:after="60"/>
      </w:pPr>
    </w:p>
    <w:p w14:paraId="29B0BF3C" w14:textId="7AF5EC72" w:rsidR="0079487B" w:rsidRPr="00381DEC" w:rsidRDefault="0079487B" w:rsidP="0079487B">
      <w:pPr>
        <w:pStyle w:val="3GPPHeader"/>
        <w:rPr>
          <w:sz w:val="22"/>
          <w:szCs w:val="22"/>
          <w:lang w:val="en-US"/>
        </w:rPr>
      </w:pPr>
      <w:r w:rsidRPr="004257CE">
        <w:rPr>
          <w:sz w:val="22"/>
          <w:szCs w:val="22"/>
          <w:lang w:val="en-US"/>
        </w:rPr>
        <w:t>Agenda Item:</w:t>
      </w:r>
      <w:r w:rsidRPr="004257CE">
        <w:rPr>
          <w:sz w:val="22"/>
          <w:szCs w:val="22"/>
          <w:lang w:val="en-US"/>
        </w:rPr>
        <w:tab/>
      </w:r>
      <w:r w:rsidR="000D0487">
        <w:rPr>
          <w:sz w:val="22"/>
          <w:szCs w:val="22"/>
          <w:lang w:val="en-US"/>
        </w:rPr>
        <w:t>10.2.11</w:t>
      </w:r>
    </w:p>
    <w:p w14:paraId="7CA52055" w14:textId="77777777" w:rsidR="0079487B" w:rsidRPr="00CE0424" w:rsidRDefault="0079487B" w:rsidP="0079487B">
      <w:pPr>
        <w:pStyle w:val="3GPPHeader"/>
        <w:rPr>
          <w:sz w:val="22"/>
          <w:szCs w:val="22"/>
        </w:rPr>
      </w:pPr>
      <w:r>
        <w:rPr>
          <w:sz w:val="22"/>
          <w:szCs w:val="22"/>
        </w:rPr>
        <w:t>Source:</w:t>
      </w:r>
      <w:r w:rsidRPr="00CE0424">
        <w:rPr>
          <w:sz w:val="22"/>
          <w:szCs w:val="22"/>
        </w:rPr>
        <w:tab/>
        <w:t>Ericsson</w:t>
      </w:r>
      <w:bookmarkStart w:id="0" w:name="_GoBack"/>
      <w:bookmarkEnd w:id="0"/>
    </w:p>
    <w:p w14:paraId="65D65E47" w14:textId="477CD3DD" w:rsidR="0079487B" w:rsidRPr="00D6285E" w:rsidRDefault="0079487B" w:rsidP="0079487B">
      <w:pPr>
        <w:pStyle w:val="3GPPHeader"/>
        <w:rPr>
          <w:sz w:val="22"/>
          <w:szCs w:val="22"/>
        </w:rPr>
      </w:pPr>
      <w:r w:rsidRPr="00D6285E">
        <w:rPr>
          <w:sz w:val="22"/>
          <w:szCs w:val="22"/>
        </w:rPr>
        <w:t>Title:</w:t>
      </w:r>
      <w:r w:rsidRPr="00D6285E">
        <w:rPr>
          <w:sz w:val="22"/>
          <w:szCs w:val="22"/>
        </w:rPr>
        <w:tab/>
      </w:r>
      <w:bookmarkStart w:id="1" w:name="_Hlk489369957"/>
      <w:r>
        <w:rPr>
          <w:sz w:val="22"/>
          <w:szCs w:val="22"/>
        </w:rPr>
        <w:t xml:space="preserve">Remaining </w:t>
      </w:r>
      <w:r w:rsidR="00E34D69">
        <w:rPr>
          <w:sz w:val="22"/>
          <w:szCs w:val="22"/>
        </w:rPr>
        <w:t>open issues</w:t>
      </w:r>
      <w:r>
        <w:rPr>
          <w:sz w:val="22"/>
          <w:szCs w:val="22"/>
        </w:rPr>
        <w:t xml:space="preserve"> of </w:t>
      </w:r>
      <w:r w:rsidRPr="00D6285E">
        <w:rPr>
          <w:sz w:val="22"/>
          <w:szCs w:val="22"/>
        </w:rPr>
        <w:t>RLM and RLF in NR</w:t>
      </w:r>
      <w:bookmarkEnd w:id="1"/>
    </w:p>
    <w:p w14:paraId="6BEBBE4E" w14:textId="77777777" w:rsidR="0079487B" w:rsidRPr="00CE0424" w:rsidRDefault="0079487B" w:rsidP="0079487B">
      <w:pPr>
        <w:pStyle w:val="3GPPHeader"/>
      </w:pPr>
      <w:r w:rsidRPr="00D6285E">
        <w:rPr>
          <w:sz w:val="22"/>
          <w:szCs w:val="22"/>
        </w:rPr>
        <w:t>Document for:</w:t>
      </w:r>
      <w:r w:rsidRPr="00D6285E">
        <w:rPr>
          <w:sz w:val="22"/>
          <w:szCs w:val="22"/>
        </w:rPr>
        <w:tab/>
        <w:t>Discussion, Decision</w:t>
      </w:r>
    </w:p>
    <w:p w14:paraId="4DF0A17C" w14:textId="77777777" w:rsidR="0079487B" w:rsidRPr="00CE0424" w:rsidRDefault="0079487B" w:rsidP="0079487B">
      <w:pPr>
        <w:pStyle w:val="Heading1"/>
      </w:pPr>
      <w:r w:rsidRPr="00CE0424">
        <w:t>Introduction</w:t>
      </w:r>
    </w:p>
    <w:p w14:paraId="45C86A9C" w14:textId="4D7E794D" w:rsidR="007D251A" w:rsidRDefault="007D251A" w:rsidP="0079487B">
      <w:pPr>
        <w:pStyle w:val="BodyText"/>
      </w:pPr>
      <w:r>
        <w:t xml:space="preserve">In RAN2#99 meeting, </w:t>
      </w:r>
      <w:r w:rsidR="000D0487">
        <w:t xml:space="preserve">in Berlin, </w:t>
      </w:r>
      <w:r>
        <w:t xml:space="preserve">the following has been </w:t>
      </w:r>
      <w:r w:rsidR="000D0487">
        <w:t xml:space="preserve">agreed concerning </w:t>
      </w:r>
      <w:r>
        <w:t>RLM</w:t>
      </w:r>
      <w:r w:rsidR="000D0487">
        <w:t xml:space="preserve"> and </w:t>
      </w:r>
      <w:r>
        <w:t>RLF</w:t>
      </w:r>
      <w:r w:rsidR="000D0487">
        <w:t xml:space="preserve"> triggering</w:t>
      </w:r>
      <w:r>
        <w:t xml:space="preserve"> in NR</w:t>
      </w:r>
      <w:r w:rsidR="000D0487">
        <w:t>:</w:t>
      </w:r>
      <w:r>
        <w:t xml:space="preserve"> </w:t>
      </w:r>
    </w:p>
    <w:p w14:paraId="53140245" w14:textId="77777777" w:rsidR="007D251A" w:rsidRPr="00503D7F" w:rsidRDefault="007D251A" w:rsidP="007D251A">
      <w:pPr>
        <w:pStyle w:val="Doc-text2"/>
        <w:pBdr>
          <w:top w:val="single" w:sz="4" w:space="1" w:color="auto"/>
          <w:left w:val="single" w:sz="4" w:space="4" w:color="auto"/>
          <w:bottom w:val="single" w:sz="4" w:space="1" w:color="auto"/>
          <w:right w:val="single" w:sz="4" w:space="4" w:color="auto"/>
        </w:pBdr>
      </w:pPr>
      <w:r w:rsidRPr="00503D7F">
        <w:t>Agreements</w:t>
      </w:r>
    </w:p>
    <w:p w14:paraId="41A7FD6A" w14:textId="77777777" w:rsidR="007D251A" w:rsidRPr="00503D7F" w:rsidRDefault="007D251A" w:rsidP="007D251A">
      <w:pPr>
        <w:pStyle w:val="Doc-text2"/>
        <w:pBdr>
          <w:top w:val="single" w:sz="4" w:space="1" w:color="auto"/>
          <w:left w:val="single" w:sz="4" w:space="4" w:color="auto"/>
          <w:bottom w:val="single" w:sz="4" w:space="1" w:color="auto"/>
          <w:right w:val="single" w:sz="4" w:space="4" w:color="auto"/>
        </w:pBdr>
      </w:pPr>
      <w:r w:rsidRPr="00503D7F">
        <w:t>1</w:t>
      </w:r>
      <w:r w:rsidRPr="00503D7F">
        <w:tab/>
        <w:t>RAN2 understanding of RAN1 agreements that at least PHY informs RRC of periodic out-of-sync / in-sync indications.</w:t>
      </w:r>
    </w:p>
    <w:p w14:paraId="64B19802" w14:textId="77777777" w:rsidR="007D251A" w:rsidRPr="00503D7F" w:rsidRDefault="007D251A" w:rsidP="007D251A">
      <w:pPr>
        <w:pStyle w:val="Doc-text2"/>
        <w:pBdr>
          <w:top w:val="single" w:sz="4" w:space="1" w:color="auto"/>
          <w:left w:val="single" w:sz="4" w:space="4" w:color="auto"/>
          <w:bottom w:val="single" w:sz="4" w:space="1" w:color="auto"/>
          <w:right w:val="single" w:sz="4" w:space="4" w:color="auto"/>
        </w:pBdr>
      </w:pPr>
    </w:p>
    <w:p w14:paraId="0C217007" w14:textId="77777777" w:rsidR="007D251A" w:rsidRPr="00503D7F" w:rsidRDefault="007D251A" w:rsidP="007D251A">
      <w:pPr>
        <w:pStyle w:val="Doc-text2"/>
        <w:pBdr>
          <w:top w:val="single" w:sz="4" w:space="1" w:color="auto"/>
          <w:left w:val="single" w:sz="4" w:space="4" w:color="auto"/>
          <w:bottom w:val="single" w:sz="4" w:space="1" w:color="auto"/>
          <w:right w:val="single" w:sz="4" w:space="4" w:color="auto"/>
        </w:pBdr>
      </w:pPr>
      <w:r w:rsidRPr="00503D7F">
        <w:t>2</w:t>
      </w:r>
      <w:r w:rsidRPr="00503D7F">
        <w:tab/>
        <w:t>Baseline behaviour when there are no indications from lower layers related to beam failure/recovery:</w:t>
      </w:r>
    </w:p>
    <w:p w14:paraId="79D37436" w14:textId="77777777" w:rsidR="007D251A" w:rsidRPr="00503D7F" w:rsidRDefault="007D251A" w:rsidP="007D251A">
      <w:pPr>
        <w:pStyle w:val="Doc-text2"/>
        <w:pBdr>
          <w:top w:val="single" w:sz="4" w:space="1" w:color="auto"/>
          <w:left w:val="single" w:sz="4" w:space="4" w:color="auto"/>
          <w:bottom w:val="single" w:sz="4" w:space="1" w:color="auto"/>
          <w:right w:val="single" w:sz="4" w:space="4" w:color="auto"/>
        </w:pBdr>
      </w:pPr>
      <w:r w:rsidRPr="00503D7F">
        <w:tab/>
        <w:t>i/ RRC detects DL radio link problem if consecutive N1 number of periodic out-of-sync indications are received.</w:t>
      </w:r>
    </w:p>
    <w:p w14:paraId="401E3A3F" w14:textId="77777777" w:rsidR="007D251A" w:rsidRPr="00503D7F" w:rsidRDefault="007D251A" w:rsidP="007D251A">
      <w:pPr>
        <w:pStyle w:val="Doc-text2"/>
        <w:pBdr>
          <w:top w:val="single" w:sz="4" w:space="1" w:color="auto"/>
          <w:left w:val="single" w:sz="4" w:space="4" w:color="auto"/>
          <w:bottom w:val="single" w:sz="4" w:space="1" w:color="auto"/>
          <w:right w:val="single" w:sz="4" w:space="4" w:color="auto"/>
        </w:pBdr>
      </w:pPr>
      <w:r w:rsidRPr="00503D7F">
        <w:tab/>
        <w:t xml:space="preserve">ii/ RRC stops the timer if consecutive N2 number of periodic in-sync indications are received while the timer runs. </w:t>
      </w:r>
    </w:p>
    <w:p w14:paraId="29B67187" w14:textId="059EAB2C" w:rsidR="000D0487" w:rsidRDefault="000D0487" w:rsidP="0079487B">
      <w:pPr>
        <w:pStyle w:val="BodyText"/>
      </w:pPr>
    </w:p>
    <w:p w14:paraId="33195E3F" w14:textId="7A4513BE" w:rsidR="00400081" w:rsidRDefault="00400081" w:rsidP="0079487B">
      <w:pPr>
        <w:pStyle w:val="BodyText"/>
      </w:pPr>
      <w:r>
        <w:t xml:space="preserve">This paper discusses the remaining stage-2 and stage-3 open issues related to RLM and RLF modelling, especially for the completion of EN-DC work (December deadline). The paper also addresses the </w:t>
      </w:r>
      <w:r w:rsidR="005F2C3F">
        <w:t xml:space="preserve">main issue RAN2 has been discussing: </w:t>
      </w:r>
      <w:r>
        <w:t xml:space="preserve">the relation between beam recovery failure / beam failure detection </w:t>
      </w:r>
      <w:r w:rsidR="002047D4">
        <w:t>and RLF triggering (</w:t>
      </w:r>
      <w:r>
        <w:t xml:space="preserve">although </w:t>
      </w:r>
      <w:r w:rsidR="005F2C3F">
        <w:t>we would like to highlight that this</w:t>
      </w:r>
      <w:r>
        <w:t xml:space="preserve"> might not </w:t>
      </w:r>
      <w:r w:rsidR="005F2C3F">
        <w:t>need</w:t>
      </w:r>
      <w:r>
        <w:t xml:space="preserve"> to be settled by December</w:t>
      </w:r>
      <w:r w:rsidR="002047D4">
        <w:t>)</w:t>
      </w:r>
      <w:r>
        <w:t>.</w:t>
      </w:r>
    </w:p>
    <w:p w14:paraId="53C33C41" w14:textId="77777777" w:rsidR="00400081" w:rsidRDefault="00400081" w:rsidP="00121E5C">
      <w:pPr>
        <w:pStyle w:val="BodyText"/>
      </w:pPr>
    </w:p>
    <w:p w14:paraId="164945B1" w14:textId="77777777" w:rsidR="0079487B" w:rsidRDefault="0079487B" w:rsidP="0079487B">
      <w:pPr>
        <w:pStyle w:val="Heading1"/>
      </w:pPr>
      <w:bookmarkStart w:id="2" w:name="_Ref178064866"/>
      <w:r w:rsidRPr="00CE0424">
        <w:t>Discussion</w:t>
      </w:r>
      <w:bookmarkEnd w:id="2"/>
    </w:p>
    <w:p w14:paraId="078D19B1" w14:textId="77777777" w:rsidR="00683198" w:rsidRDefault="00400081" w:rsidP="00683198">
      <w:pPr>
        <w:pStyle w:val="Heading2"/>
      </w:pPr>
      <w:r>
        <w:t xml:space="preserve">Remaining aspects for </w:t>
      </w:r>
      <w:r w:rsidR="00683198">
        <w:t>EN-DC</w:t>
      </w:r>
      <w:r>
        <w:t xml:space="preserve"> completion</w:t>
      </w:r>
    </w:p>
    <w:p w14:paraId="5CE7E8C1" w14:textId="1F45DB77" w:rsidR="00400081" w:rsidRDefault="00400081" w:rsidP="00400081">
      <w:pPr>
        <w:pStyle w:val="BodyText"/>
      </w:pPr>
      <w:r>
        <w:t>In addition to that, 38.300 defines in 9.2.7 that in RRC_CONNECTED, the UE declares Radio Link Failure (RLF) when one of the following criteria are met:</w:t>
      </w:r>
    </w:p>
    <w:p w14:paraId="47D92748" w14:textId="77777777" w:rsidR="00400081" w:rsidRDefault="00400081" w:rsidP="00400081">
      <w:pPr>
        <w:pStyle w:val="BodyText"/>
        <w:numPr>
          <w:ilvl w:val="0"/>
          <w:numId w:val="23"/>
        </w:numPr>
      </w:pPr>
      <w:r>
        <w:t>Expiry of a timer started after indication of radio problems from the physical layer (if radio problems are recovered before the timer is expired, the UE stops the timer);</w:t>
      </w:r>
    </w:p>
    <w:p w14:paraId="70C4C69A" w14:textId="77777777" w:rsidR="00400081" w:rsidRDefault="00400081" w:rsidP="00400081">
      <w:pPr>
        <w:pStyle w:val="BodyText"/>
        <w:numPr>
          <w:ilvl w:val="0"/>
          <w:numId w:val="23"/>
        </w:numPr>
      </w:pPr>
      <w:r>
        <w:t>Random access procedure failure;</w:t>
      </w:r>
    </w:p>
    <w:p w14:paraId="4803ECCB" w14:textId="77777777" w:rsidR="00400081" w:rsidRDefault="00400081" w:rsidP="00400081">
      <w:pPr>
        <w:pStyle w:val="BodyText"/>
        <w:numPr>
          <w:ilvl w:val="0"/>
          <w:numId w:val="23"/>
        </w:numPr>
      </w:pPr>
      <w:r>
        <w:t>RLC failure</w:t>
      </w:r>
    </w:p>
    <w:p w14:paraId="5A5AFBAD" w14:textId="77777777" w:rsidR="005248A4" w:rsidRDefault="00400081" w:rsidP="00400081">
      <w:pPr>
        <w:pStyle w:val="BodyText"/>
      </w:pPr>
      <w:r>
        <w:t>Hence, based on the abovementioned agreements and current 38.300 status, one can conclude that RLM in NR is quite similar to RLM in LTE with regards to the triggering and stop of the RLF timer based on DL radio link problems, also based on periodic out-of-sync/in-sync indication from lower layer.</w:t>
      </w:r>
    </w:p>
    <w:p w14:paraId="785D1BCA" w14:textId="029A2E4D" w:rsidR="005248A4" w:rsidRDefault="005248A4" w:rsidP="00400081">
      <w:pPr>
        <w:pStyle w:val="BodyText"/>
      </w:pPr>
      <w:r>
        <w:t xml:space="preserve">Current discussions in RAN2 have so far focused on the effects of beam failure, beam recovery </w:t>
      </w:r>
      <w:r w:rsidR="004B3BF2">
        <w:t xml:space="preserve">(upon </w:t>
      </w:r>
      <w:r>
        <w:t>beam failure</w:t>
      </w:r>
      <w:r w:rsidR="004B3BF2">
        <w:t xml:space="preserve"> detection)</w:t>
      </w:r>
      <w:r>
        <w:t xml:space="preserve"> and beam recovery failure on the modelling of RLF triggering</w:t>
      </w:r>
      <w:r w:rsidR="004B3BF2">
        <w:t xml:space="preserve">. An </w:t>
      </w:r>
      <w:r>
        <w:t xml:space="preserve">LS has been sent </w:t>
      </w:r>
      <w:r w:rsidR="004B3BF2">
        <w:t xml:space="preserve">from </w:t>
      </w:r>
      <w:r>
        <w:t xml:space="preserve">RAN2 </w:t>
      </w:r>
      <w:r w:rsidR="004B3BF2">
        <w:t xml:space="preserve">to RAN1 </w:t>
      </w:r>
      <w:r>
        <w:t xml:space="preserve">trying to clarify some issues </w:t>
      </w:r>
      <w:r w:rsidR="005F2C3F">
        <w:t xml:space="preserve">in </w:t>
      </w:r>
      <w:r w:rsidR="0045454B" w:rsidRPr="0045454B">
        <w:t>R2-170993</w:t>
      </w:r>
      <w:r w:rsidR="005F2C3F">
        <w:t>. However, in the last RAN plenary RAN1 has agreed to down prioritize the RLF triggering based on beam failure related events</w:t>
      </w:r>
      <w:r w:rsidR="0045454B">
        <w:t xml:space="preserve"> [1]</w:t>
      </w:r>
      <w:r w:rsidR="005F2C3F">
        <w:t>:</w:t>
      </w:r>
    </w:p>
    <w:p w14:paraId="3E427B30" w14:textId="77777777" w:rsidR="0045454B" w:rsidRPr="0017289B" w:rsidRDefault="0045454B" w:rsidP="0045454B">
      <w:pPr>
        <w:pStyle w:val="ListParagraph"/>
        <w:numPr>
          <w:ilvl w:val="1"/>
          <w:numId w:val="29"/>
        </w:numPr>
        <w:overflowPunct/>
        <w:autoSpaceDE/>
        <w:autoSpaceDN/>
        <w:adjustRightInd/>
        <w:spacing w:after="0"/>
        <w:jc w:val="left"/>
        <w:textAlignment w:val="auto"/>
        <w:rPr>
          <w:rFonts w:eastAsia="MS Mincho"/>
          <w:b/>
          <w:lang w:eastAsia="ja-JP"/>
        </w:rPr>
      </w:pPr>
      <w:r w:rsidRPr="0017289B">
        <w:rPr>
          <w:rFonts w:eastAsia="MS Mincho"/>
          <w:b/>
          <w:lang w:val="en-US" w:eastAsia="ja-JP"/>
        </w:rPr>
        <w:t>Aiming completion beyond December 2017, exact completion target (June/2018 or other) to be re-discussed at RAN#78 on a case-by-case basis:</w:t>
      </w:r>
    </w:p>
    <w:p w14:paraId="177CB363" w14:textId="77777777" w:rsidR="0045454B" w:rsidRPr="0017289B" w:rsidRDefault="0045454B" w:rsidP="0045454B">
      <w:pPr>
        <w:pStyle w:val="ListParagraph"/>
        <w:numPr>
          <w:ilvl w:val="2"/>
          <w:numId w:val="29"/>
        </w:numPr>
        <w:overflowPunct/>
        <w:autoSpaceDE/>
        <w:autoSpaceDN/>
        <w:adjustRightInd/>
        <w:spacing w:after="0"/>
        <w:jc w:val="left"/>
        <w:textAlignment w:val="auto"/>
        <w:rPr>
          <w:rFonts w:eastAsia="MS Mincho"/>
          <w:lang w:val="en-US" w:eastAsia="ja-JP"/>
        </w:rPr>
      </w:pPr>
      <w:r w:rsidRPr="0017289B">
        <w:rPr>
          <w:rFonts w:eastAsia="MS Mincho"/>
          <w:lang w:val="en-US" w:eastAsia="ja-JP"/>
        </w:rPr>
        <w:t xml:space="preserve">RS design for mini-slot beyond what is covered in Dec. </w:t>
      </w:r>
      <w:r w:rsidRPr="0017289B">
        <w:rPr>
          <w:rFonts w:eastAsia="MS Mincho"/>
          <w:lang w:eastAsia="ja-JP"/>
        </w:rPr>
        <w:t>’17</w:t>
      </w:r>
      <w:r w:rsidRPr="0017289B">
        <w:rPr>
          <w:rFonts w:eastAsia="MS Mincho"/>
          <w:lang w:val="en-US" w:eastAsia="ja-JP"/>
        </w:rPr>
        <w:t xml:space="preserve"> </w:t>
      </w:r>
    </w:p>
    <w:p w14:paraId="25FA935D" w14:textId="77777777" w:rsidR="0045454B" w:rsidRPr="0017289B" w:rsidRDefault="0045454B" w:rsidP="0045454B">
      <w:pPr>
        <w:pStyle w:val="ListParagraph"/>
        <w:numPr>
          <w:ilvl w:val="2"/>
          <w:numId w:val="29"/>
        </w:numPr>
        <w:overflowPunct/>
        <w:autoSpaceDE/>
        <w:autoSpaceDN/>
        <w:adjustRightInd/>
        <w:spacing w:after="0"/>
        <w:jc w:val="left"/>
        <w:textAlignment w:val="auto"/>
        <w:rPr>
          <w:rFonts w:eastAsia="MS Mincho"/>
          <w:lang w:val="en-US" w:eastAsia="ja-JP"/>
        </w:rPr>
      </w:pPr>
      <w:r w:rsidRPr="0017289B">
        <w:rPr>
          <w:rFonts w:eastAsia="MS Mincho"/>
          <w:lang w:val="en-US" w:eastAsia="ja-JP"/>
        </w:rPr>
        <w:t>Multiple TRP/panel/beam transmission/reception at gNB for PDSCH/PUSCH</w:t>
      </w:r>
    </w:p>
    <w:p w14:paraId="18F42BAE" w14:textId="77777777" w:rsidR="0045454B" w:rsidRPr="00F44C01" w:rsidRDefault="0045454B" w:rsidP="0045454B">
      <w:pPr>
        <w:pStyle w:val="ListParagraph"/>
        <w:numPr>
          <w:ilvl w:val="2"/>
          <w:numId w:val="29"/>
        </w:numPr>
        <w:overflowPunct/>
        <w:autoSpaceDE/>
        <w:autoSpaceDN/>
        <w:adjustRightInd/>
        <w:spacing w:after="0"/>
        <w:jc w:val="left"/>
        <w:textAlignment w:val="auto"/>
        <w:rPr>
          <w:rFonts w:eastAsia="MS Mincho"/>
          <w:highlight w:val="yellow"/>
          <w:lang w:val="en-US" w:eastAsia="ja-JP"/>
        </w:rPr>
      </w:pPr>
      <w:r w:rsidRPr="00F44C01">
        <w:rPr>
          <w:rFonts w:eastAsia="MS Mincho"/>
          <w:highlight w:val="yellow"/>
          <w:lang w:val="en-US" w:eastAsia="ja-JP"/>
        </w:rPr>
        <w:lastRenderedPageBreak/>
        <w:t>RLF connected to beam management</w:t>
      </w:r>
    </w:p>
    <w:p w14:paraId="66F294AF" w14:textId="77777777" w:rsidR="00993365" w:rsidRDefault="00BE1FA0" w:rsidP="00400081">
      <w:pPr>
        <w:pStyle w:val="BodyText"/>
      </w:pPr>
      <w:r>
        <w:t xml:space="preserve">It seems RAN1 took that into account and did not </w:t>
      </w:r>
      <w:r w:rsidR="00993365">
        <w:t xml:space="preserve">responded the LS RAN2 has sent. </w:t>
      </w:r>
    </w:p>
    <w:p w14:paraId="065D95A0" w14:textId="5503915A" w:rsidR="00993365" w:rsidRDefault="00993365" w:rsidP="00993365">
      <w:pPr>
        <w:pStyle w:val="Observation"/>
      </w:pPr>
      <w:bookmarkStart w:id="3" w:name="_Toc494387701"/>
      <w:r>
        <w:t>The lower layer indications related to beam failure, beam recovery and beam recovery failure to be taken into account by the RLF modelling has been down prioritized in RAN1 until December.</w:t>
      </w:r>
      <w:bookmarkEnd w:id="3"/>
    </w:p>
    <w:p w14:paraId="53FBA4E8" w14:textId="4D026675" w:rsidR="008B4D8B" w:rsidRDefault="008B4D8B" w:rsidP="001A456E">
      <w:pPr>
        <w:pStyle w:val="BodyText"/>
      </w:pPr>
      <w:r>
        <w:t>For EN-DC completion, RLF timer triggering/stop is the most urgent aspect, as that will also affect the preparation of the SCG Failure message transmitted to the MN (discussion in another agenda item). As the parts of the modelling related to periodic IS/OOS indications and the RLF timer have been agreed, for the December deadline, there are no remaining stage-2 issues related to RLM/RLF.</w:t>
      </w:r>
    </w:p>
    <w:p w14:paraId="16CE6A77" w14:textId="77777777" w:rsidR="008B4D8B" w:rsidRDefault="008B4D8B" w:rsidP="008B4D8B">
      <w:pPr>
        <w:pStyle w:val="Observation"/>
      </w:pPr>
      <w:bookmarkStart w:id="4" w:name="_Toc494387702"/>
      <w:r>
        <w:t>For EN-DC, there are no remaining stage-2 issues left related to RLM/RLF.</w:t>
      </w:r>
      <w:bookmarkEnd w:id="4"/>
    </w:p>
    <w:p w14:paraId="5D06A592" w14:textId="189CF62E" w:rsidR="00A03FD3" w:rsidRDefault="00C268E5" w:rsidP="00615A6F">
      <w:pPr>
        <w:pStyle w:val="BodyText"/>
      </w:pPr>
      <w:r>
        <w:t xml:space="preserve">On the other hand, </w:t>
      </w:r>
      <w:r w:rsidR="00615A6F">
        <w:t>some RAN1 agreements may justify kicking-off stage-3 discussions, especially considering differences from LTE (somewhat similar to the ones on RRM) such as the fact that the UE performs RLM based on multiple beams and/or the fact that the network can configure different RS types (SS/PBCH block and CSI-RS) for RLM</w:t>
      </w:r>
      <w:r w:rsidR="00410EA7">
        <w:t>, and the BLER corresponding to IS or OOS is also configurable</w:t>
      </w:r>
      <w:r w:rsidR="00615A6F">
        <w:t xml:space="preserve">. </w:t>
      </w:r>
      <w:r w:rsidR="00F44C01">
        <w:t>See RAN agreement below.</w:t>
      </w:r>
    </w:p>
    <w:p w14:paraId="00306E15" w14:textId="4142EC74" w:rsidR="00A03FD3" w:rsidRDefault="00A03FD3" w:rsidP="00615A6F">
      <w:pPr>
        <w:pStyle w:val="BodyText"/>
      </w:pPr>
      <w:r>
        <w:t>Agreement from RAN1 2017 Adhoc#2</w:t>
      </w:r>
    </w:p>
    <w:p w14:paraId="3F75FB0D" w14:textId="5F20379B" w:rsidR="00A03FD3" w:rsidRDefault="00A03FD3" w:rsidP="00615A6F">
      <w:pPr>
        <w:pStyle w:val="BodyText"/>
      </w:pPr>
      <w:r w:rsidRPr="00ED373A">
        <w:rPr>
          <w:highlight w:val="green"/>
        </w:rPr>
        <w:t>Agreements</w:t>
      </w:r>
    </w:p>
    <w:p w14:paraId="61C12654" w14:textId="61A2EC31" w:rsidR="00A03FD3" w:rsidRDefault="00A03FD3" w:rsidP="00A03FD3">
      <w:pPr>
        <w:numPr>
          <w:ilvl w:val="0"/>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Both </w:t>
      </w:r>
      <w:r w:rsidRPr="00CD7EAE">
        <w:rPr>
          <w:rFonts w:eastAsia="MS Mincho"/>
          <w:lang w:val="en-US" w:eastAsia="ja-JP"/>
        </w:rPr>
        <w:t>CSI-RS based</w:t>
      </w:r>
      <w:r>
        <w:rPr>
          <w:rFonts w:eastAsia="MS Mincho"/>
          <w:lang w:val="en-US" w:eastAsia="ja-JP"/>
        </w:rPr>
        <w:t xml:space="preserve"> RLM </w:t>
      </w:r>
      <w:r>
        <w:rPr>
          <w:rFonts w:eastAsia="MS Mincho" w:hint="eastAsia"/>
          <w:lang w:val="en-US" w:eastAsia="ja-JP"/>
        </w:rPr>
        <w:t xml:space="preserve">and </w:t>
      </w:r>
      <w:r w:rsidRPr="003218F1">
        <w:rPr>
          <w:rFonts w:eastAsia="MS Mincho"/>
          <w:lang w:val="en-US" w:eastAsia="ja-JP"/>
        </w:rPr>
        <w:t xml:space="preserve">SS block based RLM </w:t>
      </w:r>
      <w:r>
        <w:rPr>
          <w:rFonts w:eastAsia="MS Mincho" w:hint="eastAsia"/>
          <w:lang w:val="en-US" w:eastAsia="ja-JP"/>
        </w:rPr>
        <w:t>are</w:t>
      </w:r>
      <w:r w:rsidRPr="003218F1">
        <w:rPr>
          <w:rFonts w:eastAsia="MS Mincho"/>
          <w:lang w:val="en-US" w:eastAsia="ja-JP"/>
        </w:rPr>
        <w:t xml:space="preserve"> supported</w:t>
      </w:r>
    </w:p>
    <w:p w14:paraId="424BFD73" w14:textId="77777777" w:rsidR="00A03FD3" w:rsidRPr="003218F1" w:rsidRDefault="00A03FD3" w:rsidP="00A03FD3">
      <w:pPr>
        <w:numPr>
          <w:ilvl w:val="0"/>
          <w:numId w:val="17"/>
        </w:numPr>
        <w:overflowPunct/>
        <w:autoSpaceDE/>
        <w:autoSpaceDN/>
        <w:adjustRightInd/>
        <w:spacing w:after="0"/>
        <w:jc w:val="left"/>
        <w:textAlignment w:val="auto"/>
        <w:rPr>
          <w:rFonts w:eastAsia="MS Mincho"/>
          <w:lang w:val="en-US" w:eastAsia="ja-JP"/>
        </w:rPr>
      </w:pPr>
    </w:p>
    <w:p w14:paraId="190CCBD1" w14:textId="2B33825F" w:rsidR="003649F7" w:rsidRDefault="003649F7" w:rsidP="00615A6F">
      <w:pPr>
        <w:pStyle w:val="BodyText"/>
        <w:rPr>
          <w:lang w:val="en-US"/>
        </w:rPr>
      </w:pPr>
      <w:r>
        <w:rPr>
          <w:lang w:val="en-US"/>
        </w:rPr>
        <w:t>Agreement from RAN1#90</w:t>
      </w:r>
    </w:p>
    <w:p w14:paraId="1C519584" w14:textId="77777777" w:rsidR="003649F7" w:rsidRPr="00DC785B" w:rsidRDefault="003649F7" w:rsidP="003649F7">
      <w:pPr>
        <w:rPr>
          <w:rFonts w:eastAsia="MS Mincho"/>
          <w:b/>
          <w:u w:val="single"/>
          <w:lang w:eastAsia="ja-JP"/>
        </w:rPr>
      </w:pPr>
      <w:r w:rsidRPr="00DA3ED3">
        <w:rPr>
          <w:rFonts w:eastAsia="MS Mincho" w:hint="eastAsia"/>
          <w:b/>
          <w:highlight w:val="green"/>
          <w:u w:val="single"/>
          <w:lang w:eastAsia="ja-JP"/>
        </w:rPr>
        <w:t>Agreements:</w:t>
      </w:r>
    </w:p>
    <w:p w14:paraId="00E1ACD8" w14:textId="77777777" w:rsidR="003649F7" w:rsidRPr="00DC785B" w:rsidRDefault="003649F7" w:rsidP="003649F7">
      <w:pPr>
        <w:pStyle w:val="ListParagraph"/>
        <w:numPr>
          <w:ilvl w:val="0"/>
          <w:numId w:val="33"/>
        </w:numPr>
        <w:overflowPunct/>
        <w:autoSpaceDE/>
        <w:autoSpaceDN/>
        <w:adjustRightInd/>
        <w:spacing w:after="0"/>
        <w:contextualSpacing w:val="0"/>
        <w:jc w:val="left"/>
        <w:textAlignment w:val="auto"/>
        <w:rPr>
          <w:rFonts w:eastAsia="MS Mincho"/>
          <w:lang w:val="en-US" w:eastAsia="ja-JP"/>
        </w:rPr>
      </w:pPr>
      <w:r w:rsidRPr="00DC785B">
        <w:rPr>
          <w:rFonts w:eastAsia="MS Mincho" w:hint="eastAsia"/>
          <w:lang w:val="en-US" w:eastAsia="ja-JP"/>
        </w:rPr>
        <w:t>NR supports to configure X RLM-RS resource(s)</w:t>
      </w:r>
    </w:p>
    <w:p w14:paraId="6CB07D4F" w14:textId="77777777" w:rsidR="003649F7" w:rsidRPr="00DC785B" w:rsidRDefault="003649F7" w:rsidP="003649F7">
      <w:pPr>
        <w:numPr>
          <w:ilvl w:val="1"/>
          <w:numId w:val="34"/>
        </w:numPr>
        <w:tabs>
          <w:tab w:val="left" w:pos="1440"/>
        </w:tabs>
        <w:overflowPunct/>
        <w:autoSpaceDE/>
        <w:autoSpaceDN/>
        <w:adjustRightInd/>
        <w:spacing w:after="0"/>
        <w:jc w:val="left"/>
        <w:textAlignment w:val="auto"/>
        <w:rPr>
          <w:rFonts w:eastAsia="MS Mincho"/>
          <w:lang w:val="en-US" w:eastAsia="ja-JP"/>
        </w:rPr>
      </w:pPr>
      <w:r w:rsidRPr="00DC785B">
        <w:rPr>
          <w:rFonts w:eastAsia="MS Mincho"/>
          <w:lang w:val="en-US" w:eastAsia="ja-JP"/>
        </w:rPr>
        <w:t>O</w:t>
      </w:r>
      <w:r w:rsidRPr="00DC785B">
        <w:rPr>
          <w:rFonts w:eastAsia="MS Mincho" w:hint="eastAsia"/>
          <w:lang w:val="en-US" w:eastAsia="ja-JP"/>
        </w:rPr>
        <w:t>ne RLM-RS resource can be either one SS/PBCH block or one CSI-RS resource/port</w:t>
      </w:r>
    </w:p>
    <w:p w14:paraId="49C42B4C" w14:textId="77777777" w:rsidR="003649F7" w:rsidRPr="00DC785B" w:rsidRDefault="003649F7" w:rsidP="003649F7">
      <w:pPr>
        <w:numPr>
          <w:ilvl w:val="1"/>
          <w:numId w:val="34"/>
        </w:numPr>
        <w:tabs>
          <w:tab w:val="left" w:pos="1440"/>
        </w:tabs>
        <w:overflowPunct/>
        <w:autoSpaceDE/>
        <w:autoSpaceDN/>
        <w:adjustRightInd/>
        <w:spacing w:after="0"/>
        <w:jc w:val="left"/>
        <w:textAlignment w:val="auto"/>
        <w:rPr>
          <w:rFonts w:eastAsia="MS Mincho"/>
          <w:lang w:val="en-US" w:eastAsia="ja-JP"/>
        </w:rPr>
      </w:pPr>
      <w:r w:rsidRPr="00DC785B">
        <w:rPr>
          <w:rFonts w:eastAsia="MS Mincho" w:hint="eastAsia"/>
          <w:lang w:val="en-US" w:eastAsia="ja-JP"/>
        </w:rPr>
        <w:t>The RLM-RS resources are UE-specifically configured at least in case of CSI-RS based RLM</w:t>
      </w:r>
    </w:p>
    <w:p w14:paraId="331835B7" w14:textId="5FC80FA3" w:rsidR="00A03FD3" w:rsidRDefault="00A03FD3" w:rsidP="00615A6F">
      <w:pPr>
        <w:pStyle w:val="BodyText"/>
        <w:rPr>
          <w:lang w:val="en-US"/>
        </w:rPr>
      </w:pPr>
      <w:r>
        <w:rPr>
          <w:lang w:val="en-US"/>
        </w:rPr>
        <w:t>Agreement from RAN1 2017 Adhoc#3</w:t>
      </w:r>
    </w:p>
    <w:p w14:paraId="143D26AB" w14:textId="77777777" w:rsidR="003649F7" w:rsidRPr="00AF1D33" w:rsidRDefault="003649F7" w:rsidP="003649F7">
      <w:pPr>
        <w:rPr>
          <w:lang w:eastAsia="x-none"/>
        </w:rPr>
      </w:pPr>
      <w:r w:rsidRPr="00AF1D33">
        <w:rPr>
          <w:highlight w:val="green"/>
          <w:lang w:eastAsia="x-none"/>
        </w:rPr>
        <w:t>Agreements:</w:t>
      </w:r>
    </w:p>
    <w:p w14:paraId="09011EC1" w14:textId="77777777" w:rsidR="003649F7" w:rsidRPr="00AF1D33" w:rsidRDefault="003649F7" w:rsidP="003649F7">
      <w:pPr>
        <w:numPr>
          <w:ilvl w:val="0"/>
          <w:numId w:val="32"/>
        </w:numPr>
        <w:tabs>
          <w:tab w:val="left" w:pos="1440"/>
        </w:tabs>
        <w:overflowPunct/>
        <w:autoSpaceDE/>
        <w:autoSpaceDN/>
        <w:adjustRightInd/>
        <w:spacing w:after="0"/>
        <w:jc w:val="left"/>
        <w:textAlignment w:val="auto"/>
        <w:rPr>
          <w:lang w:val="en-US" w:eastAsia="x-none"/>
        </w:rPr>
      </w:pPr>
      <w:r w:rsidRPr="00AF1D33">
        <w:rPr>
          <w:lang w:val="en-US" w:eastAsia="x-none"/>
        </w:rPr>
        <w:t xml:space="preserve">For a cell group, </w:t>
      </w:r>
    </w:p>
    <w:p w14:paraId="0B05812C" w14:textId="77777777" w:rsidR="003649F7" w:rsidRPr="00AF1D33" w:rsidRDefault="003649F7" w:rsidP="003649F7">
      <w:pPr>
        <w:numPr>
          <w:ilvl w:val="1"/>
          <w:numId w:val="32"/>
        </w:numPr>
        <w:overflowPunct/>
        <w:autoSpaceDE/>
        <w:autoSpaceDN/>
        <w:adjustRightInd/>
        <w:spacing w:after="0"/>
        <w:jc w:val="left"/>
        <w:textAlignment w:val="auto"/>
        <w:rPr>
          <w:lang w:val="en-US" w:eastAsia="x-none"/>
        </w:rPr>
      </w:pPr>
      <w:r w:rsidRPr="00AF1D33">
        <w:rPr>
          <w:lang w:val="en-US" w:eastAsia="x-none"/>
        </w:rPr>
        <w:t xml:space="preserve">A single IS or OOS is reported by the UE </w:t>
      </w:r>
    </w:p>
    <w:p w14:paraId="6D392B28" w14:textId="77777777" w:rsidR="003649F7" w:rsidRPr="00AF1D33" w:rsidRDefault="003649F7" w:rsidP="003649F7">
      <w:pPr>
        <w:numPr>
          <w:ilvl w:val="1"/>
          <w:numId w:val="32"/>
        </w:numPr>
        <w:overflowPunct/>
        <w:autoSpaceDE/>
        <w:autoSpaceDN/>
        <w:adjustRightInd/>
        <w:spacing w:after="0"/>
        <w:jc w:val="left"/>
        <w:textAlignment w:val="auto"/>
        <w:rPr>
          <w:lang w:val="en-US" w:eastAsia="x-none"/>
        </w:rPr>
      </w:pPr>
      <w:r w:rsidRPr="00AF1D33">
        <w:rPr>
          <w:lang w:val="en-US" w:eastAsia="x-none"/>
        </w:rPr>
        <w:t>A single IS BLER is configured for a UE at time</w:t>
      </w:r>
    </w:p>
    <w:p w14:paraId="453983E2" w14:textId="77777777" w:rsidR="003649F7" w:rsidRPr="00AF1D33" w:rsidRDefault="003649F7" w:rsidP="003649F7">
      <w:pPr>
        <w:numPr>
          <w:ilvl w:val="1"/>
          <w:numId w:val="32"/>
        </w:numPr>
        <w:overflowPunct/>
        <w:autoSpaceDE/>
        <w:autoSpaceDN/>
        <w:adjustRightInd/>
        <w:spacing w:after="0"/>
        <w:jc w:val="left"/>
        <w:textAlignment w:val="auto"/>
        <w:rPr>
          <w:lang w:val="en-US" w:eastAsia="x-none"/>
        </w:rPr>
      </w:pPr>
      <w:r w:rsidRPr="00AF1D33">
        <w:rPr>
          <w:lang w:val="en-US" w:eastAsia="x-none"/>
        </w:rPr>
        <w:t>A single OOS BLER is configured for a UE at a time</w:t>
      </w:r>
    </w:p>
    <w:p w14:paraId="4A8553BC" w14:textId="77777777" w:rsidR="003649F7" w:rsidRPr="00AF1D33" w:rsidRDefault="003649F7" w:rsidP="003649F7">
      <w:pPr>
        <w:numPr>
          <w:ilvl w:val="1"/>
          <w:numId w:val="32"/>
        </w:numPr>
        <w:overflowPunct/>
        <w:autoSpaceDE/>
        <w:autoSpaceDN/>
        <w:adjustRightInd/>
        <w:spacing w:after="0"/>
        <w:jc w:val="left"/>
        <w:textAlignment w:val="auto"/>
        <w:rPr>
          <w:lang w:val="en-US" w:eastAsia="x-none"/>
        </w:rPr>
      </w:pPr>
      <w:r w:rsidRPr="00AF1D33">
        <w:rPr>
          <w:lang w:val="en-US" w:eastAsia="x-none"/>
        </w:rPr>
        <w:t>Configurable from two pairs of values for IS/OOS BLERs</w:t>
      </w:r>
    </w:p>
    <w:p w14:paraId="77EA3CF1" w14:textId="77777777" w:rsidR="003649F7" w:rsidRPr="00AF1D33" w:rsidRDefault="003649F7" w:rsidP="003649F7">
      <w:pPr>
        <w:numPr>
          <w:ilvl w:val="2"/>
          <w:numId w:val="32"/>
        </w:numPr>
        <w:overflowPunct/>
        <w:autoSpaceDE/>
        <w:autoSpaceDN/>
        <w:adjustRightInd/>
        <w:spacing w:after="0"/>
        <w:jc w:val="left"/>
        <w:textAlignment w:val="auto"/>
        <w:rPr>
          <w:lang w:val="en-US" w:eastAsia="x-none"/>
        </w:rPr>
      </w:pPr>
      <w:r w:rsidRPr="00AF1D33">
        <w:rPr>
          <w:lang w:val="en-US" w:eastAsia="x-none"/>
        </w:rPr>
        <w:t>Detailed pair of values up to RAN4 to decide</w:t>
      </w:r>
    </w:p>
    <w:p w14:paraId="7030EE19" w14:textId="77777777" w:rsidR="003649F7" w:rsidRPr="00AF1D33" w:rsidRDefault="003649F7" w:rsidP="003649F7">
      <w:pPr>
        <w:numPr>
          <w:ilvl w:val="1"/>
          <w:numId w:val="32"/>
        </w:numPr>
        <w:overflowPunct/>
        <w:autoSpaceDE/>
        <w:autoSpaceDN/>
        <w:adjustRightInd/>
        <w:spacing w:after="0"/>
        <w:jc w:val="left"/>
        <w:textAlignment w:val="auto"/>
        <w:rPr>
          <w:lang w:val="en-US" w:eastAsia="x-none"/>
        </w:rPr>
      </w:pPr>
      <w:r w:rsidRPr="00AF1D33">
        <w:rPr>
          <w:lang w:val="en-US" w:eastAsia="x-none"/>
        </w:rPr>
        <w:t>FFS whether the configuration is an explicit RRC configuraiotn or implicitly derived from other parameter</w:t>
      </w:r>
    </w:p>
    <w:p w14:paraId="1DEECC24" w14:textId="77777777" w:rsidR="00A03FD3" w:rsidRPr="00ED373A" w:rsidRDefault="00A03FD3" w:rsidP="00A03FD3">
      <w:r w:rsidRPr="00ED373A">
        <w:rPr>
          <w:highlight w:val="green"/>
        </w:rPr>
        <w:t>Agreements:</w:t>
      </w:r>
    </w:p>
    <w:p w14:paraId="6D1A40FD" w14:textId="77777777" w:rsidR="00A03FD3" w:rsidRPr="00ED373A" w:rsidRDefault="00A03FD3" w:rsidP="00A03FD3">
      <w:pPr>
        <w:numPr>
          <w:ilvl w:val="0"/>
          <w:numId w:val="30"/>
        </w:numPr>
        <w:tabs>
          <w:tab w:val="left" w:pos="1440"/>
        </w:tabs>
        <w:overflowPunct/>
        <w:autoSpaceDE/>
        <w:autoSpaceDN/>
        <w:adjustRightInd/>
        <w:spacing w:after="0"/>
        <w:jc w:val="left"/>
        <w:textAlignment w:val="auto"/>
        <w:rPr>
          <w:lang w:eastAsia="x-none"/>
        </w:rPr>
      </w:pPr>
      <w:r w:rsidRPr="00ED373A">
        <w:rPr>
          <w:lang w:eastAsia="x-none"/>
        </w:rPr>
        <w:t>RLM-RS is undefined until explicitly/implicitly configured.</w:t>
      </w:r>
    </w:p>
    <w:p w14:paraId="233C27CB" w14:textId="77777777" w:rsidR="00A03FD3" w:rsidRPr="00ED373A" w:rsidRDefault="00A03FD3" w:rsidP="00A03FD3">
      <w:pPr>
        <w:numPr>
          <w:ilvl w:val="1"/>
          <w:numId w:val="30"/>
        </w:numPr>
        <w:overflowPunct/>
        <w:autoSpaceDE/>
        <w:autoSpaceDN/>
        <w:adjustRightInd/>
        <w:spacing w:after="0"/>
        <w:jc w:val="left"/>
        <w:textAlignment w:val="auto"/>
        <w:rPr>
          <w:lang w:eastAsia="x-none"/>
        </w:rPr>
      </w:pPr>
      <w:r w:rsidRPr="00ED373A">
        <w:rPr>
          <w:lang w:eastAsia="x-none"/>
        </w:rPr>
        <w:t>Note: This implies that the network needs to configure the RLM-RS for UE to perform RLM</w:t>
      </w:r>
    </w:p>
    <w:p w14:paraId="0D453409" w14:textId="77777777" w:rsidR="00A03FD3" w:rsidRDefault="00A03FD3" w:rsidP="00A03FD3">
      <w:pPr>
        <w:rPr>
          <w:lang w:eastAsia="x-none"/>
        </w:rPr>
      </w:pPr>
      <w:r w:rsidRPr="00ED373A">
        <w:rPr>
          <w:highlight w:val="green"/>
          <w:lang w:eastAsia="x-none"/>
        </w:rPr>
        <w:t>Agreements:</w:t>
      </w:r>
    </w:p>
    <w:p w14:paraId="32E9FFE2" w14:textId="77777777" w:rsidR="00A03FD3" w:rsidRPr="00ED373A" w:rsidRDefault="00A03FD3" w:rsidP="00A03FD3">
      <w:pPr>
        <w:pStyle w:val="ListParagraph"/>
        <w:numPr>
          <w:ilvl w:val="0"/>
          <w:numId w:val="31"/>
        </w:numPr>
        <w:overflowPunct/>
        <w:autoSpaceDE/>
        <w:autoSpaceDN/>
        <w:adjustRightInd/>
        <w:spacing w:after="160" w:line="259" w:lineRule="auto"/>
        <w:jc w:val="left"/>
        <w:textAlignment w:val="auto"/>
      </w:pPr>
      <w:r w:rsidRPr="00ED373A">
        <w:t>When SS blocks are used as RLM-RS</w:t>
      </w:r>
    </w:p>
    <w:p w14:paraId="560A46EF" w14:textId="77777777" w:rsidR="00A03FD3" w:rsidRPr="00ED373A" w:rsidRDefault="00A03FD3" w:rsidP="00A03FD3">
      <w:pPr>
        <w:pStyle w:val="ListParagraph"/>
        <w:numPr>
          <w:ilvl w:val="1"/>
          <w:numId w:val="31"/>
        </w:numPr>
        <w:overflowPunct/>
        <w:autoSpaceDE/>
        <w:autoSpaceDN/>
        <w:adjustRightInd/>
        <w:spacing w:after="160" w:line="259" w:lineRule="auto"/>
        <w:jc w:val="left"/>
        <w:textAlignment w:val="auto"/>
      </w:pPr>
      <w:r w:rsidRPr="00ED373A">
        <w:t>A set of SS blocks are explicitly configured by RRC</w:t>
      </w:r>
    </w:p>
    <w:p w14:paraId="635023C0" w14:textId="77777777" w:rsidR="00A03FD3" w:rsidRPr="00ED373A" w:rsidRDefault="00A03FD3" w:rsidP="00A03FD3">
      <w:pPr>
        <w:pStyle w:val="ListParagraph"/>
        <w:numPr>
          <w:ilvl w:val="0"/>
          <w:numId w:val="31"/>
        </w:numPr>
        <w:overflowPunct/>
        <w:autoSpaceDE/>
        <w:autoSpaceDN/>
        <w:adjustRightInd/>
        <w:spacing w:after="160" w:line="259" w:lineRule="auto"/>
        <w:jc w:val="left"/>
        <w:textAlignment w:val="auto"/>
      </w:pPr>
      <w:r w:rsidRPr="00ED373A">
        <w:t>When CSI-RS is used as RLM-RS</w:t>
      </w:r>
    </w:p>
    <w:p w14:paraId="1478704B" w14:textId="77777777" w:rsidR="00A03FD3" w:rsidRPr="00ED373A" w:rsidRDefault="00A03FD3" w:rsidP="00A03FD3">
      <w:pPr>
        <w:pStyle w:val="ListParagraph"/>
        <w:numPr>
          <w:ilvl w:val="1"/>
          <w:numId w:val="31"/>
        </w:numPr>
        <w:overflowPunct/>
        <w:autoSpaceDE/>
        <w:autoSpaceDN/>
        <w:adjustRightInd/>
        <w:spacing w:after="160" w:line="259" w:lineRule="auto"/>
        <w:jc w:val="left"/>
        <w:textAlignment w:val="auto"/>
      </w:pPr>
      <w:r w:rsidRPr="00ED373A">
        <w:t>a set of CSI-RS resources are explicitly configured as RLM RS by RRC</w:t>
      </w:r>
    </w:p>
    <w:p w14:paraId="6B78A42B" w14:textId="77777777" w:rsidR="00A03FD3" w:rsidRPr="00ED373A" w:rsidRDefault="00A03FD3" w:rsidP="00A03FD3">
      <w:pPr>
        <w:pStyle w:val="ListParagraph"/>
        <w:numPr>
          <w:ilvl w:val="2"/>
          <w:numId w:val="31"/>
        </w:numPr>
        <w:overflowPunct/>
        <w:autoSpaceDE/>
        <w:autoSpaceDN/>
        <w:adjustRightInd/>
        <w:spacing w:after="160" w:line="259" w:lineRule="auto"/>
        <w:jc w:val="left"/>
        <w:textAlignment w:val="auto"/>
      </w:pPr>
      <w:r w:rsidRPr="00ED373A">
        <w:t>FFS whether a subset of CSI-RS resources configured for P1 BM is configured as RLM-RS</w:t>
      </w:r>
    </w:p>
    <w:p w14:paraId="3031AED1" w14:textId="6AA41075" w:rsidR="00615A6F" w:rsidRDefault="00615A6F" w:rsidP="00615A6F">
      <w:pPr>
        <w:pStyle w:val="BodyText"/>
      </w:pPr>
      <w:r>
        <w:t>Some of the potential stage-3 aspects to be discussed are:</w:t>
      </w:r>
    </w:p>
    <w:p w14:paraId="6DC916CB" w14:textId="5B7D1506" w:rsidR="00615A6F" w:rsidRDefault="00615A6F" w:rsidP="00615A6F">
      <w:pPr>
        <w:pStyle w:val="BodyText"/>
        <w:numPr>
          <w:ilvl w:val="0"/>
          <w:numId w:val="25"/>
        </w:numPr>
      </w:pPr>
      <w:r>
        <w:t>The exact L1 parameters from RAN1 on RLM related;</w:t>
      </w:r>
    </w:p>
    <w:p w14:paraId="689C764C" w14:textId="338947A4" w:rsidR="00615A6F" w:rsidRDefault="00615A6F" w:rsidP="00615A6F">
      <w:pPr>
        <w:pStyle w:val="BodyText"/>
        <w:numPr>
          <w:ilvl w:val="0"/>
          <w:numId w:val="25"/>
        </w:numPr>
      </w:pPr>
      <w:r>
        <w:t>The RRC message conveying these parameters;</w:t>
      </w:r>
    </w:p>
    <w:p w14:paraId="6CD3652F" w14:textId="5E6589AA" w:rsidR="00615A6F" w:rsidRDefault="00615A6F" w:rsidP="00615A6F">
      <w:pPr>
        <w:pStyle w:val="BodyText"/>
        <w:numPr>
          <w:ilvl w:val="0"/>
          <w:numId w:val="25"/>
        </w:numPr>
      </w:pPr>
      <w:r>
        <w:t>Whether the new assumptions in NR compared to LTE could justify different levels on granularity for parameters such as N310, N311, T311, T310, etc.</w:t>
      </w:r>
    </w:p>
    <w:p w14:paraId="785F2DCC" w14:textId="47D00F26" w:rsidR="00615A6F" w:rsidRDefault="00615A6F" w:rsidP="00615A6F">
      <w:pPr>
        <w:pStyle w:val="BodyText"/>
      </w:pPr>
    </w:p>
    <w:p w14:paraId="13E1F668" w14:textId="5166C959" w:rsidR="00615A6F" w:rsidRDefault="00615A6F" w:rsidP="00615A6F">
      <w:pPr>
        <w:pStyle w:val="Proposal"/>
        <w:numPr>
          <w:ilvl w:val="0"/>
          <w:numId w:val="14"/>
        </w:numPr>
        <w:tabs>
          <w:tab w:val="clear" w:pos="1701"/>
        </w:tabs>
        <w:adjustRightInd/>
        <w:ind w:left="1701" w:hanging="1701"/>
        <w:textAlignment w:val="auto"/>
      </w:pPr>
      <w:bookmarkStart w:id="5" w:name="_Toc494387690"/>
      <w:r>
        <w:lastRenderedPageBreak/>
        <w:t>RAN2 should start discussion stage-3 aspects of RLF triggering/stop based on the fact that RLM is configurable, differently from LTE. New aspects to be taken into account are multi-beam operation and configurable RS type (SS/PBCH block or CSI-RS).</w:t>
      </w:r>
      <w:bookmarkEnd w:id="5"/>
    </w:p>
    <w:p w14:paraId="7562DAD0" w14:textId="1D7B86D9" w:rsidR="001A456E" w:rsidRDefault="001A456E" w:rsidP="00615A6F">
      <w:pPr>
        <w:pStyle w:val="Observation"/>
        <w:numPr>
          <w:ilvl w:val="0"/>
          <w:numId w:val="0"/>
        </w:numPr>
        <w:ind w:left="1701" w:hanging="1701"/>
        <w:rPr>
          <w:b w:val="0"/>
        </w:rPr>
      </w:pPr>
    </w:p>
    <w:p w14:paraId="26F0F166" w14:textId="54CCBF1E" w:rsidR="00615A6F" w:rsidRDefault="00615A6F" w:rsidP="00615A6F">
      <w:pPr>
        <w:pStyle w:val="Observation"/>
        <w:numPr>
          <w:ilvl w:val="0"/>
          <w:numId w:val="0"/>
        </w:numPr>
        <w:ind w:left="1701" w:hanging="1701"/>
        <w:rPr>
          <w:b w:val="0"/>
        </w:rPr>
      </w:pPr>
      <w:bookmarkStart w:id="6" w:name="_Toc494387703"/>
      <w:r>
        <w:rPr>
          <w:b w:val="0"/>
        </w:rPr>
        <w:t>Perhaps an email discussion could be useful to progress these details on this particular topic.</w:t>
      </w:r>
      <w:bookmarkEnd w:id="6"/>
    </w:p>
    <w:p w14:paraId="16BC8A73" w14:textId="44DC819D" w:rsidR="00400081" w:rsidRDefault="00400081" w:rsidP="008905A0"/>
    <w:p w14:paraId="1B81119A" w14:textId="77777777" w:rsidR="00400081" w:rsidRPr="00400081" w:rsidRDefault="00400081" w:rsidP="008905A0"/>
    <w:p w14:paraId="47E9C0CE" w14:textId="79FD7CE2" w:rsidR="0079487B" w:rsidRDefault="0079487B" w:rsidP="0079487B">
      <w:pPr>
        <w:pStyle w:val="Heading2"/>
      </w:pPr>
      <w:r>
        <w:t>Beam failure / recovery and RLF triggering</w:t>
      </w:r>
    </w:p>
    <w:p w14:paraId="1967CA42" w14:textId="133B1FFC" w:rsidR="00400081" w:rsidRDefault="005F2C3F" w:rsidP="00400081">
      <w:pPr>
        <w:pStyle w:val="BodyText"/>
      </w:pPr>
      <w:r>
        <w:t xml:space="preserve">Although this might not be prioritized </w:t>
      </w:r>
      <w:r w:rsidR="00765651">
        <w:t>until December for EN-DC</w:t>
      </w:r>
      <w:r>
        <w:t xml:space="preserve">, </w:t>
      </w:r>
      <w:r w:rsidR="00765651">
        <w:t>the RLF modelling cannot be finalized until we conclude whether beam failure related events can explicitly be part of it, considering the following RA</w:t>
      </w:r>
      <w:r w:rsidR="00712E19">
        <w:t>N</w:t>
      </w:r>
      <w:r w:rsidR="00765651">
        <w:t>1 agreements:</w:t>
      </w:r>
    </w:p>
    <w:p w14:paraId="3DC70AC3" w14:textId="77777777" w:rsidR="00400081" w:rsidRPr="00AD7CFA" w:rsidRDefault="00400081" w:rsidP="00400081">
      <w:pPr>
        <w:numPr>
          <w:ilvl w:val="0"/>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NR should strive to provide aperiodic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17F4AAF1" w14:textId="77777777" w:rsidR="00400081" w:rsidRPr="00AD7CFA" w:rsidRDefault="00400081" w:rsidP="00400081">
      <w:pPr>
        <w:numPr>
          <w:ilvl w:val="1"/>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Example 1: aperiodic indication(s) based on beam failure recovery procedure can reset/stop T310</w:t>
      </w:r>
    </w:p>
    <w:p w14:paraId="204E99B3" w14:textId="77777777" w:rsidR="00400081" w:rsidRPr="00AD7CFA" w:rsidRDefault="00400081" w:rsidP="00400081">
      <w:pPr>
        <w:numPr>
          <w:ilvl w:val="2"/>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RAN2 can decide specific procedure</w:t>
      </w:r>
    </w:p>
    <w:p w14:paraId="026B19B5" w14:textId="77777777" w:rsidR="00400081" w:rsidRPr="00AD7CFA" w:rsidRDefault="00400081" w:rsidP="00400081">
      <w:pPr>
        <w:numPr>
          <w:ilvl w:val="1"/>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Example 2: aperiodic indication(s) based on failure of beam recovery procedure</w:t>
      </w:r>
    </w:p>
    <w:p w14:paraId="61C5F8A3" w14:textId="77777777" w:rsidR="00400081" w:rsidRPr="00AD7CFA" w:rsidRDefault="00400081" w:rsidP="00400081">
      <w:pPr>
        <w:numPr>
          <w:ilvl w:val="2"/>
          <w:numId w:val="18"/>
        </w:numPr>
        <w:overflowPunct/>
        <w:autoSpaceDE/>
        <w:autoSpaceDN/>
        <w:adjustRightInd/>
        <w:spacing w:after="0"/>
        <w:jc w:val="left"/>
        <w:textAlignment w:val="auto"/>
        <w:rPr>
          <w:rFonts w:eastAsia="MS Mincho"/>
          <w:lang w:val="en-US" w:eastAsia="ja-JP"/>
        </w:rPr>
      </w:pPr>
      <w:r w:rsidRPr="00AD7CFA">
        <w:rPr>
          <w:rFonts w:eastAsia="MS Mincho"/>
          <w:lang w:eastAsia="ja-JP"/>
        </w:rPr>
        <w:t>How to use aperiodic indication can be decided in RAN2</w:t>
      </w:r>
    </w:p>
    <w:p w14:paraId="02E074CA" w14:textId="77777777" w:rsidR="00400081" w:rsidRPr="00AD7CFA" w:rsidRDefault="00400081" w:rsidP="00400081">
      <w:pPr>
        <w:numPr>
          <w:ilvl w:val="1"/>
          <w:numId w:val="18"/>
        </w:numPr>
        <w:overflowPunct/>
        <w:autoSpaceDE/>
        <w:autoSpaceDN/>
        <w:adjustRightInd/>
        <w:spacing w:after="0"/>
        <w:jc w:val="left"/>
        <w:textAlignment w:val="auto"/>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p w14:paraId="5E9D9AB4" w14:textId="77777777" w:rsidR="00765651" w:rsidRDefault="00765651" w:rsidP="00400081">
      <w:pPr>
        <w:pStyle w:val="BodyText"/>
        <w:rPr>
          <w:lang w:val="en-US"/>
        </w:rPr>
      </w:pPr>
    </w:p>
    <w:p w14:paraId="3A8FBE1C" w14:textId="12B169C6" w:rsidR="00400081" w:rsidRPr="00712E19" w:rsidRDefault="00400081" w:rsidP="00712E19">
      <w:pPr>
        <w:pStyle w:val="BodyText"/>
        <w:rPr>
          <w:lang w:val="en-US"/>
        </w:rPr>
      </w:pPr>
      <w:r>
        <w:rPr>
          <w:lang w:val="en-US"/>
        </w:rPr>
        <w:t xml:space="preserve">That is, there might be aperiodic indication from L1 which indicate either success or failure of beam failure recovery procedure. How to use such aperiodic indication in RLM/RLF procedure need be settled. </w:t>
      </w:r>
    </w:p>
    <w:p w14:paraId="433E1863" w14:textId="77777777" w:rsidR="0079487B" w:rsidRDefault="0079487B" w:rsidP="0079487B">
      <w:r>
        <w:t>The beam failure and recovery procedure could be summarized as follows:</w:t>
      </w:r>
    </w:p>
    <w:p w14:paraId="403A664E" w14:textId="77777777" w:rsidR="0079487B" w:rsidRDefault="0079487B" w:rsidP="0079487B">
      <w:pPr>
        <w:pStyle w:val="ListParagraph"/>
        <w:numPr>
          <w:ilvl w:val="0"/>
          <w:numId w:val="15"/>
        </w:numPr>
      </w:pPr>
      <w:r>
        <w:t>UE monitors configured DL beam(s) / beam pair(s) and based on that UE can detect beam failure;</w:t>
      </w:r>
    </w:p>
    <w:p w14:paraId="1B739E19" w14:textId="1D4E0894" w:rsidR="0079487B" w:rsidRDefault="0079487B" w:rsidP="0079487B">
      <w:pPr>
        <w:pStyle w:val="ListParagraph"/>
        <w:numPr>
          <w:ilvl w:val="0"/>
          <w:numId w:val="15"/>
        </w:numPr>
      </w:pPr>
      <w:r>
        <w:t>Upon detecting the failure the UE can select new DL beam(s) / pairs</w:t>
      </w:r>
      <w:r w:rsidR="00145BFB">
        <w:t xml:space="preserve"> (which can either be from the same cell or from a different cell, if configured.)</w:t>
      </w:r>
      <w:r>
        <w:t>;</w:t>
      </w:r>
    </w:p>
    <w:p w14:paraId="3D84DDCE" w14:textId="0253A4B6" w:rsidR="0079487B" w:rsidRDefault="0079487B" w:rsidP="0079487B">
      <w:pPr>
        <w:pStyle w:val="ListParagraph"/>
        <w:numPr>
          <w:ilvl w:val="0"/>
          <w:numId w:val="15"/>
        </w:numPr>
      </w:pPr>
      <w:r>
        <w:t xml:space="preserve">Upon selecting new beam(s) UE </w:t>
      </w:r>
      <w:r w:rsidR="00145BFB">
        <w:t xml:space="preserve">triggers a beam recovery attempt by notifying </w:t>
      </w:r>
      <w:r>
        <w:t>the network (UL message).</w:t>
      </w:r>
    </w:p>
    <w:p w14:paraId="2D3DEE92" w14:textId="55B1153A" w:rsidR="0079487B" w:rsidRDefault="0079487B" w:rsidP="0079487B">
      <w:pPr>
        <w:pStyle w:val="ListParagraph"/>
        <w:numPr>
          <w:ilvl w:val="0"/>
          <w:numId w:val="15"/>
        </w:numPr>
      </w:pPr>
      <w:r>
        <w:t xml:space="preserve">UE </w:t>
      </w:r>
      <w:r w:rsidR="00145BFB">
        <w:t xml:space="preserve">monitors </w:t>
      </w:r>
      <w:r>
        <w:t>a network response</w:t>
      </w:r>
      <w:r w:rsidR="00145BFB">
        <w:t xml:space="preserve"> to finally declare a successful recovery</w:t>
      </w:r>
      <w:r>
        <w:t>.</w:t>
      </w:r>
    </w:p>
    <w:p w14:paraId="19E7443A" w14:textId="00391A27" w:rsidR="00656B94" w:rsidRDefault="005042A7" w:rsidP="003D02BD">
      <w:pPr>
        <w:rPr>
          <w:rFonts w:eastAsia="MS Mincho"/>
          <w:lang w:eastAsia="ja-JP"/>
        </w:rPr>
      </w:pPr>
      <w:r>
        <w:t xml:space="preserve">RAN1 </w:t>
      </w:r>
      <w:r w:rsidR="00656B94">
        <w:t>therefore think</w:t>
      </w:r>
      <w:r>
        <w:t xml:space="preserve"> </w:t>
      </w:r>
      <w:r w:rsidR="00656B94">
        <w:t>it may</w:t>
      </w:r>
      <w:r w:rsidR="007909BF">
        <w:t xml:space="preserve"> </w:t>
      </w:r>
      <w:r w:rsidR="00656B94">
        <w:t xml:space="preserve">be useful to </w:t>
      </w:r>
      <w:r w:rsidR="00656B94" w:rsidRPr="00AD7CFA">
        <w:rPr>
          <w:rFonts w:eastAsia="MS Mincho"/>
          <w:lang w:eastAsia="ja-JP"/>
        </w:rPr>
        <w:t>provide aperiodic indication(s) based on beam failure recovery procedure to assist radio link failure</w:t>
      </w:r>
      <w:r w:rsidR="00656B94">
        <w:rPr>
          <w:rFonts w:eastAsia="MS Mincho" w:hint="eastAsia"/>
          <w:lang w:eastAsia="ja-JP"/>
        </w:rPr>
        <w:t xml:space="preserve"> </w:t>
      </w:r>
      <w:r w:rsidR="00656B94" w:rsidRPr="00AD7CFA">
        <w:rPr>
          <w:rFonts w:eastAsia="MS Mincho"/>
          <w:lang w:eastAsia="ja-JP"/>
        </w:rPr>
        <w:t>(RLF) procedure, if same RS is used for beam failure recovery and RLM procedures</w:t>
      </w:r>
      <w:r w:rsidR="00656B94">
        <w:rPr>
          <w:rFonts w:eastAsia="MS Mincho"/>
          <w:lang w:eastAsia="ja-JP"/>
        </w:rPr>
        <w:t>.</w:t>
      </w:r>
    </w:p>
    <w:p w14:paraId="20FEB0E2" w14:textId="6276B7F0" w:rsidR="003D02BD" w:rsidRDefault="00656B94" w:rsidP="003D02BD">
      <w:r>
        <w:rPr>
          <w:rFonts w:eastAsia="MS Mincho"/>
          <w:lang w:eastAsia="ja-JP"/>
        </w:rPr>
        <w:t>From RAN2 perspective, we need to decide whether such aperiodic indicator can influence RLM/RLF or not, and if so, how. Our understanding is that a</w:t>
      </w:r>
      <w:r w:rsidR="005042A7">
        <w:t xml:space="preserve"> successful </w:t>
      </w:r>
      <w:r w:rsidR="0079487B">
        <w:t xml:space="preserve">beam recovery </w:t>
      </w:r>
      <w:r w:rsidR="00A84995">
        <w:t xml:space="preserve">(possibly indicated by the reception of the network message on the selected beam) </w:t>
      </w:r>
      <w:r w:rsidR="0079487B">
        <w:t xml:space="preserve">will lead to the generation of IS events, </w:t>
      </w:r>
      <w:r w:rsidR="005042A7">
        <w:t xml:space="preserve">and, once the UE starts to measure the RS used for RLM after a successful recovery, </w:t>
      </w:r>
      <w:r w:rsidR="00A84995">
        <w:t xml:space="preserve">the </w:t>
      </w:r>
      <w:r w:rsidR="0079487B">
        <w:t xml:space="preserve">number of IS events </w:t>
      </w:r>
      <w:r w:rsidR="005042A7">
        <w:t xml:space="preserve">will likely </w:t>
      </w:r>
      <w:r w:rsidR="0079487B">
        <w:t xml:space="preserve">increase </w:t>
      </w:r>
      <w:r w:rsidR="005042A7">
        <w:t xml:space="preserve">and at some </w:t>
      </w:r>
      <w:r w:rsidR="00A84995">
        <w:t>point,</w:t>
      </w:r>
      <w:r w:rsidR="0079487B">
        <w:t xml:space="preserve"> the RLF timer </w:t>
      </w:r>
      <w:r w:rsidR="00A84995">
        <w:t xml:space="preserve">should </w:t>
      </w:r>
      <w:r w:rsidR="0079487B">
        <w:t>be stopped</w:t>
      </w:r>
      <w:r w:rsidR="00A84995">
        <w:t xml:space="preserve"> due to that. </w:t>
      </w:r>
      <w:r w:rsidR="0079487B">
        <w:t xml:space="preserve">However, </w:t>
      </w:r>
      <w:r w:rsidR="005042A7">
        <w:t xml:space="preserve">if T310 is close to expire </w:t>
      </w:r>
      <w:r w:rsidR="003D02BD">
        <w:t xml:space="preserve">when beam recovery is successful, despite the fact that it is a matter of time to detect the recovery of the link, the UE may declare RLF. For that reason, one could argue that the detection of a successful recovery should immediately stop the RLF timer. However, although a successful beam recovery indicates that the link is very likely to be recovered, periodic IS events are probably a safer mechanism where the higher layers can make sure the link has not only been recovered but is also stable over time. Therefore, in our view, RAN2 should consider the possibility to configure the UE to not only stop the RLF timer upon the occurrence of a successful beam recovery but also based on </w:t>
      </w:r>
      <w:r w:rsidR="009824AF">
        <w:t xml:space="preserve">aperiodic IS indication generated due to beam recovery plus </w:t>
      </w:r>
      <w:r w:rsidR="003D02BD">
        <w:t>a number of configurable periodic IS events (which can be smaller value than the counter equivalent to N311 in LTE).</w:t>
      </w:r>
    </w:p>
    <w:p w14:paraId="5B9EFD7A" w14:textId="3A30F1E0" w:rsidR="009824AF" w:rsidRDefault="009824AF" w:rsidP="003D02BD">
      <w:pPr>
        <w:pStyle w:val="Observation"/>
      </w:pPr>
      <w:bookmarkStart w:id="7" w:name="_Toc490232089"/>
      <w:bookmarkStart w:id="8" w:name="_Toc492567758"/>
      <w:bookmarkStart w:id="9" w:name="_Toc494387706"/>
      <w:r>
        <w:t>At some extreme case, there maybe not enough periodic IS event to stop RLF timer even beam failure recovery is successful.</w:t>
      </w:r>
      <w:bookmarkEnd w:id="7"/>
      <w:bookmarkEnd w:id="8"/>
      <w:bookmarkEnd w:id="9"/>
    </w:p>
    <w:p w14:paraId="180726AB" w14:textId="498B06A4" w:rsidR="005042A7" w:rsidRDefault="003D02BD" w:rsidP="003D02BD">
      <w:pPr>
        <w:pStyle w:val="Proposal"/>
        <w:numPr>
          <w:ilvl w:val="0"/>
          <w:numId w:val="14"/>
        </w:numPr>
        <w:tabs>
          <w:tab w:val="clear" w:pos="1701"/>
        </w:tabs>
        <w:adjustRightInd/>
        <w:ind w:left="1701" w:hanging="1701"/>
        <w:textAlignment w:val="auto"/>
      </w:pPr>
      <w:bookmarkStart w:id="10" w:name="_Toc490232097"/>
      <w:bookmarkStart w:id="11" w:name="_Toc492567766"/>
      <w:bookmarkStart w:id="12" w:name="_Toc494387691"/>
      <w:r>
        <w:t>Successful beam recovery can be used together with periodic IS to stope RLF timer. FFS how that can be configured.</w:t>
      </w:r>
      <w:bookmarkEnd w:id="10"/>
      <w:bookmarkEnd w:id="11"/>
      <w:bookmarkEnd w:id="12"/>
    </w:p>
    <w:p w14:paraId="05AC952B" w14:textId="604BC4F6" w:rsidR="003A30EF" w:rsidRDefault="007909BF" w:rsidP="003D02BD">
      <w:r>
        <w:t xml:space="preserve">Regarding the failure of beam failure recovery, our understanding is that this only means from lower layer perspective, no further beam failure recovery procedure will continue. Therefore whether UE can recovery its </w:t>
      </w:r>
      <w:r>
        <w:lastRenderedPageBreak/>
        <w:t xml:space="preserve">link after sending indication of failure of beam failure recovery is not clear. RAN2 is preparing a LS to RAN1 to </w:t>
      </w:r>
      <w:r w:rsidR="003A30EF">
        <w:t xml:space="preserve">clarify this issue. Before we get a LS from RAN1, our understanding is that this depends on the number of beam failure recovery procedure </w:t>
      </w:r>
      <w:r>
        <w:t>attempt</w:t>
      </w:r>
      <w:r w:rsidR="003A30EF">
        <w:t xml:space="preserve">s or duration of this this beam failure recovery procedure. If the number of attempts is small, or the duration of this beam failure recovery procedure is short, quite probably UE can still recover its link even it does not continue beam failure recovery procedure. For example, UE is blocked by an obstacle, and later this obstacle is removed. </w:t>
      </w:r>
      <w:r w:rsidR="00B3773C">
        <w:t>Therefore, it is not reasonable to declare RLF immediately when receiving indication that beam recovery is failed in some case. On the other hand, it may be also not reasonable not considering such indicator in some other case.</w:t>
      </w:r>
    </w:p>
    <w:p w14:paraId="7FE26553" w14:textId="03C5C533" w:rsidR="003A30EF" w:rsidRDefault="003A30EF" w:rsidP="003A30EF">
      <w:pPr>
        <w:pStyle w:val="Observation"/>
      </w:pPr>
      <w:bookmarkStart w:id="13" w:name="_Toc492567759"/>
      <w:bookmarkStart w:id="14" w:name="_Toc494387707"/>
      <w:r>
        <w:t>Whether UE can recover its link after receiving indication of failure of beam failure recovery is scenario dependent.</w:t>
      </w:r>
      <w:bookmarkEnd w:id="13"/>
      <w:bookmarkEnd w:id="14"/>
    </w:p>
    <w:p w14:paraId="552ADD9D" w14:textId="2F52911A" w:rsidR="00B3773C" w:rsidRDefault="00B3773C" w:rsidP="00B3773C">
      <w:pPr>
        <w:pStyle w:val="Proposal"/>
        <w:numPr>
          <w:ilvl w:val="0"/>
          <w:numId w:val="14"/>
        </w:numPr>
        <w:tabs>
          <w:tab w:val="clear" w:pos="1701"/>
        </w:tabs>
        <w:adjustRightInd/>
        <w:ind w:left="1701" w:hanging="1701"/>
        <w:textAlignment w:val="auto"/>
      </w:pPr>
      <w:bookmarkStart w:id="15" w:name="_Toc492567767"/>
      <w:bookmarkStart w:id="16" w:name="_Toc494387692"/>
      <w:r>
        <w:t>Failure of beam recovery can be used together with periodic OOS to either start T310 (if it hasn’t been started), or declare RLF. FFS how that can be configured.</w:t>
      </w:r>
      <w:bookmarkEnd w:id="15"/>
      <w:bookmarkEnd w:id="16"/>
    </w:p>
    <w:p w14:paraId="79B1C59C" w14:textId="203511D8" w:rsidR="003D02BD" w:rsidRDefault="00B3773C" w:rsidP="003D02BD">
      <w:r>
        <w:t xml:space="preserve">Besides, indication of success or failure of beam recovery, the attempt to recovery beam failure can be also be considered for RLM/RLF procedure. </w:t>
      </w:r>
      <w:r w:rsidR="007909BF">
        <w:t>A</w:t>
      </w:r>
      <w:r w:rsidR="003D02BD">
        <w:t xml:space="preserve"> possible scenario is that the UE detects a beam failure and starts the preparation for beam recovery, e.g., by selecting a new beam before sending an </w:t>
      </w:r>
      <w:r w:rsidR="00B93BDE">
        <w:t xml:space="preserve">associated </w:t>
      </w:r>
      <w:r w:rsidR="003D02BD">
        <w:t xml:space="preserve">UL </w:t>
      </w:r>
      <w:r w:rsidR="00B93BDE">
        <w:t>recovery request</w:t>
      </w:r>
      <w:r w:rsidR="003D02BD">
        <w:t>. During that process, the RLF timer may be running so that while th</w:t>
      </w:r>
      <w:r w:rsidR="00B93BDE">
        <w:t xml:space="preserve">e UE is still trying to recover, </w:t>
      </w:r>
      <w:r w:rsidR="003D02BD">
        <w:t>an RLF could potentially be declare</w:t>
      </w:r>
      <w:r w:rsidR="00B93BDE">
        <w:t>d</w:t>
      </w:r>
      <w:r w:rsidR="003D02BD">
        <w:t xml:space="preserve">, despite the high potential of a successful procedure e.g. if the UE has selected a new beam that is strong enough and stable. </w:t>
      </w:r>
      <w:r w:rsidR="00B93BDE">
        <w:t>If as proposed for the successful case the UE also stops</w:t>
      </w:r>
      <w:r w:rsidR="003D02BD">
        <w:t xml:space="preserve"> the </w:t>
      </w:r>
      <w:r w:rsidR="00B93BDE">
        <w:t>RLF timer even at the recovery attempt, and the attempt is not successful, it will take a longer time until the RLF timer starts again (i.e. based on OOS events) and the UE would be unnecessarily unreachable for much longer. Hence, to avoid the early stop of the RLF timer, a possibility could be to put it on hold during the recovery attempt</w:t>
      </w:r>
      <w:r w:rsidR="007B7192">
        <w:t>. I</w:t>
      </w:r>
      <w:r w:rsidR="00B93BDE">
        <w:t xml:space="preserve">f </w:t>
      </w:r>
      <w:r w:rsidR="007B7192">
        <w:t xml:space="preserve">beam failure recovery is </w:t>
      </w:r>
      <w:r w:rsidR="00B93BDE">
        <w:t xml:space="preserve">successful, </w:t>
      </w:r>
      <w:r w:rsidR="007B7192">
        <w:t>proposal 1 can be applied, if</w:t>
      </w:r>
      <w:r w:rsidR="00B93BDE">
        <w:t xml:space="preserve">, if not successful, </w:t>
      </w:r>
      <w:r w:rsidR="007B7192">
        <w:t xml:space="preserve">proposal 2 can be applied. </w:t>
      </w:r>
    </w:p>
    <w:p w14:paraId="7C3947A1" w14:textId="33F76EE3" w:rsidR="00B93BDE" w:rsidRDefault="00B93BDE" w:rsidP="00B93BDE">
      <w:pPr>
        <w:pStyle w:val="Proposal"/>
        <w:numPr>
          <w:ilvl w:val="0"/>
          <w:numId w:val="14"/>
        </w:numPr>
        <w:tabs>
          <w:tab w:val="clear" w:pos="1701"/>
        </w:tabs>
        <w:adjustRightInd/>
        <w:ind w:left="1701" w:hanging="1701"/>
        <w:textAlignment w:val="auto"/>
      </w:pPr>
      <w:bookmarkStart w:id="17" w:name="_Toc490232098"/>
      <w:bookmarkStart w:id="18" w:name="_Toc492567768"/>
      <w:bookmarkStart w:id="19" w:name="_Toc494387693"/>
      <w:r>
        <w:t>Beam recovery attempt can be used to put the RLF timer on hold</w:t>
      </w:r>
      <w:r w:rsidR="007B7192">
        <w:t>.</w:t>
      </w:r>
      <w:bookmarkEnd w:id="17"/>
      <w:bookmarkEnd w:id="18"/>
      <w:bookmarkEnd w:id="19"/>
    </w:p>
    <w:p w14:paraId="3CE4ECE7" w14:textId="77777777" w:rsidR="0079487B" w:rsidRDefault="0079487B" w:rsidP="0079487B">
      <w:pPr>
        <w:pStyle w:val="Heading2"/>
      </w:pPr>
      <w:bookmarkStart w:id="20" w:name="_Toc490232099"/>
      <w:bookmarkStart w:id="21" w:name="_Toc490232100"/>
      <w:bookmarkStart w:id="22" w:name="_Toc490232101"/>
      <w:bookmarkStart w:id="23" w:name="_Toc490232102"/>
      <w:bookmarkStart w:id="24" w:name="_Toc490232103"/>
      <w:bookmarkStart w:id="25" w:name="_Toc490232104"/>
      <w:bookmarkEnd w:id="20"/>
      <w:bookmarkEnd w:id="21"/>
      <w:bookmarkEnd w:id="22"/>
      <w:bookmarkEnd w:id="23"/>
      <w:bookmarkEnd w:id="24"/>
      <w:bookmarkEnd w:id="25"/>
      <w:r>
        <w:t>Remaining stage-2 issues</w:t>
      </w:r>
    </w:p>
    <w:p w14:paraId="356125AC" w14:textId="5FB72485" w:rsidR="0079487B" w:rsidRDefault="0079487B" w:rsidP="0079487B">
      <w:pPr>
        <w:pStyle w:val="BodyText"/>
      </w:pPr>
      <w:r>
        <w:t xml:space="preserve">In LTE, the RLF modelling </w:t>
      </w:r>
      <w:r w:rsidR="00A84995">
        <w:t xml:space="preserve">has </w:t>
      </w:r>
      <w:r>
        <w:t xml:space="preserve">two phases. The first phase occurs before the RLF timer is triggered in LTE and the second phase starts after. Among the open issues is the </w:t>
      </w:r>
      <w:r w:rsidR="00EA6F9F">
        <w:t xml:space="preserve">existence </w:t>
      </w:r>
      <w:r>
        <w:t xml:space="preserve">of a second phase, after the RLF timer expires. In LTE, a second timer is triggered and UE-based mobility / cell reselection is allowed, before Re-establishment is triggered. </w:t>
      </w:r>
    </w:p>
    <w:p w14:paraId="6AEF0376" w14:textId="7C1AC628" w:rsidR="0079487B" w:rsidRDefault="0079487B" w:rsidP="0079487B">
      <w:pPr>
        <w:pStyle w:val="BodyText"/>
      </w:pPr>
      <w:r>
        <w:t>In our view that should also be part of the RLF model in NR although the detailed UE actions should be left for stage-3 discussions.</w:t>
      </w:r>
    </w:p>
    <w:p w14:paraId="6E64A6BF" w14:textId="77777777" w:rsidR="0079487B" w:rsidRDefault="0079487B" w:rsidP="0079487B">
      <w:pPr>
        <w:pStyle w:val="Proposal"/>
        <w:numPr>
          <w:ilvl w:val="0"/>
          <w:numId w:val="14"/>
        </w:numPr>
        <w:tabs>
          <w:tab w:val="clear" w:pos="1701"/>
        </w:tabs>
        <w:adjustRightInd/>
        <w:textAlignment w:val="auto"/>
      </w:pPr>
      <w:bookmarkStart w:id="26" w:name="_Toc489436671"/>
      <w:bookmarkStart w:id="27" w:name="_Toc490213629"/>
      <w:bookmarkStart w:id="28" w:name="_Toc490232106"/>
      <w:bookmarkStart w:id="29" w:name="_Toc492567769"/>
      <w:bookmarkStart w:id="30" w:name="_Toc494387694"/>
      <w:r>
        <w:t>When the RLF timer expires, the “Second phase” timer starts and the UE is allowed to perform UE-based mobility (i.e. cell reselection).</w:t>
      </w:r>
      <w:bookmarkEnd w:id="26"/>
      <w:bookmarkEnd w:id="27"/>
      <w:bookmarkEnd w:id="28"/>
      <w:bookmarkEnd w:id="29"/>
      <w:bookmarkEnd w:id="30"/>
    </w:p>
    <w:p w14:paraId="46798534" w14:textId="54EBD030" w:rsidR="004D4350" w:rsidRDefault="0079487B" w:rsidP="0079487B">
      <w:pPr>
        <w:pStyle w:val="BodyText"/>
      </w:pPr>
      <w:r>
        <w:t>In LTE, w</w:t>
      </w:r>
      <w:r w:rsidRPr="00B15D9D">
        <w:t xml:space="preserve">hen </w:t>
      </w:r>
      <w:r>
        <w:t xml:space="preserve">the </w:t>
      </w:r>
      <w:r w:rsidRPr="00B15D9D">
        <w:t xml:space="preserve">RLF </w:t>
      </w:r>
      <w:r>
        <w:t>timer expires</w:t>
      </w:r>
      <w:r w:rsidRPr="00B15D9D">
        <w:t xml:space="preserve">, RRC connection re-establishment procedure is </w:t>
      </w:r>
      <w:r>
        <w:t>triggered, where the</w:t>
      </w:r>
      <w:r w:rsidRPr="00B15D9D">
        <w:t xml:space="preserve"> UE first </w:t>
      </w:r>
      <w:r>
        <w:t>performs</w:t>
      </w:r>
      <w:r w:rsidRPr="00B15D9D">
        <w:t xml:space="preserve"> cell reselection. If the new selected cell is still</w:t>
      </w:r>
      <w:r>
        <w:t xml:space="preserve"> an</w:t>
      </w:r>
      <w:r w:rsidRPr="00B15D9D">
        <w:t xml:space="preserve"> LTE cell, UE initiates random access procedure on that cell, and then send</w:t>
      </w:r>
      <w:r>
        <w:t>s</w:t>
      </w:r>
      <w:r w:rsidRPr="00B15D9D">
        <w:t xml:space="preserve"> </w:t>
      </w:r>
      <w:r w:rsidRPr="00A84995">
        <w:rPr>
          <w:i/>
        </w:rPr>
        <w:t>RRCConnectionReestablishmentRequest</w:t>
      </w:r>
      <w:r w:rsidRPr="00B15D9D">
        <w:t xml:space="preserve"> message toward</w:t>
      </w:r>
      <w:r>
        <w:t>s the network</w:t>
      </w:r>
      <w:r w:rsidRPr="00B15D9D">
        <w:t>. If the new selected cell is an inter-RAT cell, then UE should perform the actions upon leaving RRC_CONNECTED.</w:t>
      </w:r>
    </w:p>
    <w:p w14:paraId="1737AEA8" w14:textId="090090CB" w:rsidR="00A84995" w:rsidRPr="00B15D9D" w:rsidRDefault="004D4350" w:rsidP="0079487B">
      <w:pPr>
        <w:pStyle w:val="BodyText"/>
      </w:pPr>
      <w:r>
        <w:t xml:space="preserve">In NR, an additional aspect related to the second phase </w:t>
      </w:r>
      <w:r w:rsidR="006A0706">
        <w:t xml:space="preserve">that should be further discussed </w:t>
      </w:r>
      <w:r>
        <w:t xml:space="preserve">concerns the case where the UE re-selects to a cell from which it has been </w:t>
      </w:r>
      <w:r w:rsidR="00A84995">
        <w:t xml:space="preserve">previously </w:t>
      </w:r>
      <w:r>
        <w:t xml:space="preserve">configured to </w:t>
      </w:r>
      <w:r w:rsidR="004F0EFC">
        <w:t>perform beam recovery</w:t>
      </w:r>
      <w:r>
        <w:t xml:space="preserve">. In other words, the network can configure the UE to </w:t>
      </w:r>
      <w:r w:rsidR="004F0EFC">
        <w:t xml:space="preserve">upon beam failure to </w:t>
      </w:r>
      <w:r>
        <w:t xml:space="preserve">either select a beam from the PCell or </w:t>
      </w:r>
      <w:r w:rsidR="006A0706">
        <w:t xml:space="preserve">to select a beam from another </w:t>
      </w:r>
      <w:r w:rsidR="004F0EFC">
        <w:t>cell</w:t>
      </w:r>
      <w:r w:rsidR="006A0706">
        <w:t>.</w:t>
      </w:r>
      <w:r w:rsidR="004F0EFC">
        <w:t xml:space="preserve"> A</w:t>
      </w:r>
      <w:r>
        <w:t>fter RLF is declared</w:t>
      </w:r>
      <w:r w:rsidR="006A0706">
        <w:t>,</w:t>
      </w:r>
      <w:r>
        <w:t xml:space="preserve"> re-selects to one of these </w:t>
      </w:r>
      <w:r w:rsidR="006A0706">
        <w:t xml:space="preserve">configured </w:t>
      </w:r>
      <w:r>
        <w:t xml:space="preserve">cells, </w:t>
      </w:r>
      <w:r w:rsidR="006A0706">
        <w:t xml:space="preserve">there </w:t>
      </w:r>
      <w:r w:rsidR="004F0EFC">
        <w:t xml:space="preserve">is no reason not to </w:t>
      </w:r>
      <w:r>
        <w:t>perform beam recovery</w:t>
      </w:r>
      <w:r w:rsidR="004F0EFC">
        <w:t xml:space="preserve"> to one of these cells</w:t>
      </w:r>
      <w:r w:rsidR="006A0706">
        <w:t xml:space="preserve"> instead of the usual RRC Connection Re-configuration</w:t>
      </w:r>
      <w:r>
        <w:t>.</w:t>
      </w:r>
    </w:p>
    <w:p w14:paraId="5D677EF5" w14:textId="67E2129E" w:rsidR="0079487B" w:rsidRPr="00B15D9D" w:rsidRDefault="0079487B" w:rsidP="0079487B">
      <w:pPr>
        <w:pStyle w:val="BodyText"/>
      </w:pPr>
      <w:r>
        <w:t xml:space="preserve">An additional aspect to be </w:t>
      </w:r>
      <w:r w:rsidR="00A84995">
        <w:t xml:space="preserve">discussed </w:t>
      </w:r>
      <w:r>
        <w:t xml:space="preserve">in NR is the possibility that the upon RLF the UE re-selects to an LTE cell. If the new selected cell is an </w:t>
      </w:r>
      <w:r w:rsidRPr="00B15D9D">
        <w:t>LTE cell</w:t>
      </w:r>
      <w:r w:rsidRPr="00A950F5">
        <w:t xml:space="preserve"> </w:t>
      </w:r>
      <w:r>
        <w:t>which</w:t>
      </w:r>
      <w:r w:rsidRPr="00B15D9D">
        <w:t xml:space="preserve"> connect</w:t>
      </w:r>
      <w:r>
        <w:t>s</w:t>
      </w:r>
      <w:r w:rsidRPr="00B15D9D">
        <w:t xml:space="preserve"> to Next Generation Core, </w:t>
      </w:r>
      <w:r>
        <w:t xml:space="preserve">we think it is not necessary for UE to leave RRC_CONNECTED state and do cell selection from scratch. </w:t>
      </w:r>
      <w:r w:rsidRPr="00B15D9D">
        <w:t xml:space="preserve">UE should continue with RRC re-establishment procedure </w:t>
      </w:r>
      <w:r>
        <w:t xml:space="preserve">as well </w:t>
      </w:r>
      <w:r w:rsidRPr="00B15D9D">
        <w:t>instead of leaving RRC_CONNECTED</w:t>
      </w:r>
      <w:r>
        <w:t xml:space="preserve"> even though this new selected cell is an inter-RAT cell</w:t>
      </w:r>
      <w:r w:rsidRPr="00B15D9D">
        <w:t xml:space="preserve">. This is reasonable as UE can build up its context in LTE cell from old NR cell </w:t>
      </w:r>
      <w:r>
        <w:t xml:space="preserve">as the two cells are using same core network. If the new selected cell is a LTE cell which connects to legacy EPC or other inter-RAT cell, then UE should perform actions upon leaving RRC_CONNECTED. </w:t>
      </w:r>
      <w:r w:rsidRPr="00B15D9D">
        <w:t xml:space="preserve"> </w:t>
      </w:r>
    </w:p>
    <w:p w14:paraId="667E533F" w14:textId="7E401437" w:rsidR="0079487B" w:rsidRPr="00F44C01" w:rsidRDefault="0079487B" w:rsidP="0079487B">
      <w:pPr>
        <w:pStyle w:val="Proposal"/>
        <w:overflowPunct/>
        <w:autoSpaceDE/>
        <w:autoSpaceDN/>
        <w:adjustRightInd/>
        <w:spacing w:after="160" w:line="259" w:lineRule="auto"/>
        <w:jc w:val="left"/>
        <w:textAlignment w:val="auto"/>
        <w:rPr>
          <w:rFonts w:asciiTheme="minorHAnsi" w:hAnsiTheme="minorHAnsi"/>
          <w:spacing w:val="2"/>
          <w:sz w:val="22"/>
          <w:szCs w:val="22"/>
          <w:lang w:eastAsia="en-US"/>
        </w:rPr>
      </w:pPr>
      <w:bookmarkStart w:id="31" w:name="_Toc473127706"/>
      <w:bookmarkStart w:id="32" w:name="_Toc473209859"/>
      <w:bookmarkStart w:id="33" w:name="_Toc473904844"/>
      <w:bookmarkStart w:id="34" w:name="_Toc489436672"/>
      <w:bookmarkStart w:id="35" w:name="_Toc490213630"/>
      <w:bookmarkStart w:id="36" w:name="_Toc490232107"/>
      <w:bookmarkStart w:id="37" w:name="_Toc492567770"/>
      <w:bookmarkStart w:id="38" w:name="_Toc494387695"/>
      <w:r>
        <w:t xml:space="preserve">When UE encounter RLF in NR and reselect to an NR cell or an LTE cell which connects to </w:t>
      </w:r>
      <w:r w:rsidR="00F95FA2">
        <w:t>5GC</w:t>
      </w:r>
      <w:r>
        <w:t>, RRC connection re-establishment procedure is applied. Otherwise, UE perform actions upon leaving RRC_CONNECTED.</w:t>
      </w:r>
      <w:bookmarkEnd w:id="31"/>
      <w:bookmarkEnd w:id="32"/>
      <w:bookmarkEnd w:id="33"/>
      <w:bookmarkEnd w:id="34"/>
      <w:bookmarkEnd w:id="35"/>
      <w:bookmarkEnd w:id="36"/>
      <w:bookmarkEnd w:id="37"/>
      <w:bookmarkEnd w:id="38"/>
    </w:p>
    <w:p w14:paraId="4CE0D322" w14:textId="77777777" w:rsidR="00683198" w:rsidRPr="00F44C01" w:rsidRDefault="00683198" w:rsidP="00F44C01">
      <w:pPr>
        <w:pStyle w:val="Proposal"/>
        <w:numPr>
          <w:ilvl w:val="0"/>
          <w:numId w:val="0"/>
        </w:numPr>
        <w:overflowPunct/>
        <w:autoSpaceDE/>
        <w:autoSpaceDN/>
        <w:adjustRightInd/>
        <w:spacing w:after="160" w:line="259" w:lineRule="auto"/>
        <w:ind w:left="1701"/>
        <w:jc w:val="left"/>
        <w:textAlignment w:val="auto"/>
        <w:rPr>
          <w:rFonts w:asciiTheme="minorHAnsi" w:hAnsiTheme="minorHAnsi"/>
          <w:spacing w:val="2"/>
          <w:sz w:val="22"/>
          <w:szCs w:val="22"/>
          <w:lang w:eastAsia="en-US"/>
        </w:rPr>
      </w:pPr>
    </w:p>
    <w:p w14:paraId="3F6C2520" w14:textId="6635FC00" w:rsidR="00683198" w:rsidRDefault="00683198" w:rsidP="00F44C01">
      <w:pPr>
        <w:pStyle w:val="Proposal"/>
        <w:numPr>
          <w:ilvl w:val="0"/>
          <w:numId w:val="0"/>
        </w:numPr>
        <w:overflowPunct/>
        <w:autoSpaceDE/>
        <w:autoSpaceDN/>
        <w:adjustRightInd/>
        <w:spacing w:after="160" w:line="259" w:lineRule="auto"/>
        <w:ind w:left="1701"/>
        <w:jc w:val="left"/>
        <w:textAlignment w:val="auto"/>
      </w:pPr>
    </w:p>
    <w:p w14:paraId="12671CDF" w14:textId="77777777" w:rsidR="00683198" w:rsidRPr="005F4DBF" w:rsidRDefault="00683198" w:rsidP="00F44C01">
      <w:pPr>
        <w:pStyle w:val="Proposal"/>
        <w:numPr>
          <w:ilvl w:val="0"/>
          <w:numId w:val="0"/>
        </w:numPr>
        <w:overflowPunct/>
        <w:autoSpaceDE/>
        <w:autoSpaceDN/>
        <w:adjustRightInd/>
        <w:spacing w:after="160" w:line="259" w:lineRule="auto"/>
        <w:ind w:left="1701" w:hanging="1701"/>
        <w:jc w:val="left"/>
        <w:textAlignment w:val="auto"/>
        <w:rPr>
          <w:rFonts w:asciiTheme="minorHAnsi" w:hAnsiTheme="minorHAnsi"/>
          <w:spacing w:val="2"/>
          <w:sz w:val="22"/>
          <w:szCs w:val="22"/>
          <w:lang w:eastAsia="en-US"/>
        </w:rPr>
      </w:pPr>
    </w:p>
    <w:p w14:paraId="174C745A" w14:textId="77777777" w:rsidR="00C01F33" w:rsidRPr="00CE0424" w:rsidRDefault="00C01F33" w:rsidP="00CE0424">
      <w:pPr>
        <w:pStyle w:val="Heading1"/>
      </w:pPr>
      <w:r w:rsidRPr="00CE0424">
        <w:t>Conclusion</w:t>
      </w:r>
    </w:p>
    <w:p w14:paraId="5C41788B" w14:textId="77777777" w:rsidR="006D5458"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9487B">
        <w:t>2</w:t>
      </w:r>
      <w:r w:rsidRPr="00CE0424">
        <w:rPr>
          <w:highlight w:val="cyan"/>
        </w:rPr>
        <w:fldChar w:fldCharType="end"/>
      </w:r>
      <w:r w:rsidRPr="00CE0424">
        <w:t xml:space="preserve"> we </w:t>
      </w:r>
      <w:r>
        <w:t>made the following observations</w:t>
      </w:r>
      <w:r w:rsidRPr="00CE0424">
        <w:t>:</w:t>
      </w:r>
    </w:p>
    <w:p w14:paraId="3FB45FD3" w14:textId="77777777" w:rsidR="00A03FD3" w:rsidRDefault="002278A0">
      <w:pPr>
        <w:pStyle w:val="TOC1"/>
        <w:rPr>
          <w:rFonts w:asciiTheme="minorHAnsi" w:hAnsiTheme="minorHAnsi" w:cstheme="minorBidi"/>
          <w:b w:val="0"/>
          <w:sz w:val="22"/>
        </w:rPr>
      </w:pPr>
      <w:r>
        <w:rPr>
          <w:b w:val="0"/>
          <w:bCs/>
        </w:rPr>
        <w:fldChar w:fldCharType="begin"/>
      </w:r>
      <w:r>
        <w:rPr>
          <w:bCs/>
        </w:rPr>
        <w:instrText xml:space="preserve"> TOC \f \n \p " " \t "Observation,1" </w:instrText>
      </w:r>
      <w:r>
        <w:rPr>
          <w:b w:val="0"/>
          <w:bCs/>
        </w:rPr>
        <w:fldChar w:fldCharType="separate"/>
      </w:r>
      <w:r w:rsidR="00A03FD3">
        <w:t>Observation 1</w:t>
      </w:r>
      <w:r w:rsidR="00A03FD3">
        <w:rPr>
          <w:rFonts w:asciiTheme="minorHAnsi" w:hAnsiTheme="minorHAnsi" w:cstheme="minorBidi"/>
          <w:b w:val="0"/>
          <w:sz w:val="22"/>
        </w:rPr>
        <w:tab/>
      </w:r>
      <w:r w:rsidR="00A03FD3">
        <w:t>The lower layer indications related to beam failure, beam recovery and beam recovery failure to be taken into account by the RLF modelling has been down prioritized in RAN1 until December.</w:t>
      </w:r>
    </w:p>
    <w:p w14:paraId="05CCE5C4" w14:textId="77777777" w:rsidR="00A03FD3" w:rsidRDefault="00A03FD3">
      <w:pPr>
        <w:pStyle w:val="TOC1"/>
        <w:rPr>
          <w:rFonts w:asciiTheme="minorHAnsi" w:hAnsiTheme="minorHAnsi" w:cstheme="minorBidi"/>
          <w:b w:val="0"/>
          <w:sz w:val="22"/>
        </w:rPr>
      </w:pPr>
      <w:r>
        <w:t>Observation 2</w:t>
      </w:r>
      <w:r>
        <w:rPr>
          <w:rFonts w:asciiTheme="minorHAnsi" w:hAnsiTheme="minorHAnsi" w:cstheme="minorBidi"/>
          <w:b w:val="0"/>
          <w:sz w:val="22"/>
        </w:rPr>
        <w:tab/>
      </w:r>
      <w:r>
        <w:t>For EN-DC, there are no remaining stage-2 issues left related to RLM/RLF.</w:t>
      </w:r>
    </w:p>
    <w:p w14:paraId="5269598E" w14:textId="77777777" w:rsidR="00A03FD3" w:rsidRDefault="00A03FD3">
      <w:pPr>
        <w:pStyle w:val="TOC1"/>
        <w:rPr>
          <w:rFonts w:asciiTheme="minorHAnsi" w:hAnsiTheme="minorHAnsi" w:cstheme="minorBidi"/>
          <w:b w:val="0"/>
          <w:sz w:val="22"/>
        </w:rPr>
      </w:pPr>
      <w:r>
        <w:t>Observation 3</w:t>
      </w:r>
      <w:r>
        <w:rPr>
          <w:rFonts w:asciiTheme="minorHAnsi" w:hAnsiTheme="minorHAnsi" w:cstheme="minorBidi"/>
          <w:b w:val="0"/>
          <w:sz w:val="22"/>
        </w:rPr>
        <w:tab/>
      </w:r>
      <w:r>
        <w:t>At some extreme case, there maybe not enough periodic IS event to stop RLF timer even beam failure recovery is successful.</w:t>
      </w:r>
    </w:p>
    <w:p w14:paraId="2E9D85C9" w14:textId="77777777" w:rsidR="00A03FD3" w:rsidRDefault="00A03FD3">
      <w:pPr>
        <w:pStyle w:val="TOC1"/>
        <w:rPr>
          <w:rFonts w:asciiTheme="minorHAnsi" w:hAnsiTheme="minorHAnsi" w:cstheme="minorBidi"/>
          <w:b w:val="0"/>
          <w:sz w:val="22"/>
        </w:rPr>
      </w:pPr>
      <w:r>
        <w:t>Observation 4</w:t>
      </w:r>
      <w:r>
        <w:rPr>
          <w:rFonts w:asciiTheme="minorHAnsi" w:hAnsiTheme="minorHAnsi" w:cstheme="minorBidi"/>
          <w:b w:val="0"/>
          <w:sz w:val="22"/>
        </w:rPr>
        <w:tab/>
      </w:r>
      <w:r>
        <w:t>Whether UE can recover its link after receiving indication of failure of beam failure recovery is scenario dependent.</w:t>
      </w:r>
    </w:p>
    <w:p w14:paraId="53BC6F77" w14:textId="4ACAD3A3" w:rsidR="008E065E" w:rsidRDefault="002278A0" w:rsidP="002278A0">
      <w:pPr>
        <w:pStyle w:val="BodyText"/>
        <w:rPr>
          <w:b/>
          <w:bCs/>
        </w:rPr>
      </w:pPr>
      <w:r>
        <w:rPr>
          <w:b/>
          <w:bCs/>
        </w:rPr>
        <w:fldChar w:fldCharType="end"/>
      </w:r>
    </w:p>
    <w:p w14:paraId="11DCA415" w14:textId="77777777" w:rsidR="006D5458"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9487B">
        <w:t>2</w:t>
      </w:r>
      <w:r w:rsidRPr="00CE0424">
        <w:rPr>
          <w:highlight w:val="cyan"/>
        </w:rPr>
        <w:fldChar w:fldCharType="end"/>
      </w:r>
      <w:r w:rsidRPr="00CE0424">
        <w:t xml:space="preserve"> we propose the following:</w:t>
      </w:r>
    </w:p>
    <w:p w14:paraId="7BE74349" w14:textId="77777777" w:rsidR="00A03FD3" w:rsidRDefault="006F3B7B">
      <w:pPr>
        <w:pStyle w:val="TOC1"/>
        <w:rPr>
          <w:rFonts w:asciiTheme="minorHAnsi"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A03FD3">
        <w:t>Proposal 1</w:t>
      </w:r>
      <w:r w:rsidR="00A03FD3">
        <w:rPr>
          <w:rFonts w:asciiTheme="minorHAnsi" w:hAnsiTheme="minorHAnsi" w:cstheme="minorBidi"/>
          <w:b w:val="0"/>
          <w:sz w:val="22"/>
        </w:rPr>
        <w:tab/>
      </w:r>
      <w:r w:rsidR="00A03FD3">
        <w:t>RAN2 should start discussion stage-3 aspects of RLF triggering/stop based on the fact that RLM is configurable, differently from LTE. New aspects to be taken into account are multi-beam operation and configurable RS type (SS/PBCH block or CSI-RS).</w:t>
      </w:r>
    </w:p>
    <w:p w14:paraId="720D3A9B" w14:textId="77777777" w:rsidR="00A03FD3" w:rsidRDefault="00A03FD3">
      <w:pPr>
        <w:pStyle w:val="TOC1"/>
        <w:rPr>
          <w:rFonts w:asciiTheme="minorHAnsi" w:hAnsiTheme="minorHAnsi" w:cstheme="minorBidi"/>
          <w:b w:val="0"/>
          <w:sz w:val="22"/>
        </w:rPr>
      </w:pPr>
      <w:r>
        <w:t>Proposal 2</w:t>
      </w:r>
      <w:r>
        <w:rPr>
          <w:rFonts w:asciiTheme="minorHAnsi" w:hAnsiTheme="minorHAnsi" w:cstheme="minorBidi"/>
          <w:b w:val="0"/>
          <w:sz w:val="22"/>
        </w:rPr>
        <w:tab/>
      </w:r>
      <w:r>
        <w:t>Successful beam recovery can be used together with periodic IS to stope RLF timer. FFS how that can be configured.</w:t>
      </w:r>
    </w:p>
    <w:p w14:paraId="008E4C84" w14:textId="77777777" w:rsidR="00A03FD3" w:rsidRDefault="00A03FD3">
      <w:pPr>
        <w:pStyle w:val="TOC1"/>
        <w:rPr>
          <w:rFonts w:asciiTheme="minorHAnsi" w:hAnsiTheme="minorHAnsi" w:cstheme="minorBidi"/>
          <w:b w:val="0"/>
          <w:sz w:val="22"/>
        </w:rPr>
      </w:pPr>
      <w:r>
        <w:t>Proposal 3</w:t>
      </w:r>
      <w:r>
        <w:rPr>
          <w:rFonts w:asciiTheme="minorHAnsi" w:hAnsiTheme="minorHAnsi" w:cstheme="minorBidi"/>
          <w:b w:val="0"/>
          <w:sz w:val="22"/>
        </w:rPr>
        <w:tab/>
      </w:r>
      <w:r>
        <w:t>Failure of beam recovery can be used together with periodic OOS to either start T310 (if it hasn’t been started), or declare RLF. FFS how that can be configured.</w:t>
      </w:r>
    </w:p>
    <w:p w14:paraId="6E1A0F56" w14:textId="77777777" w:rsidR="00A03FD3" w:rsidRDefault="00A03FD3">
      <w:pPr>
        <w:pStyle w:val="TOC1"/>
        <w:rPr>
          <w:rFonts w:asciiTheme="minorHAnsi" w:hAnsiTheme="minorHAnsi" w:cstheme="minorBidi"/>
          <w:b w:val="0"/>
          <w:sz w:val="22"/>
        </w:rPr>
      </w:pPr>
      <w:r>
        <w:t>Proposal 4</w:t>
      </w:r>
      <w:r>
        <w:rPr>
          <w:rFonts w:asciiTheme="minorHAnsi" w:hAnsiTheme="minorHAnsi" w:cstheme="minorBidi"/>
          <w:b w:val="0"/>
          <w:sz w:val="22"/>
        </w:rPr>
        <w:tab/>
      </w:r>
      <w:r>
        <w:t>Beam recovery attempt can be used to put the RLF timer on hold.</w:t>
      </w:r>
    </w:p>
    <w:p w14:paraId="78CB3699" w14:textId="77777777" w:rsidR="00A03FD3" w:rsidRDefault="00A03FD3">
      <w:pPr>
        <w:pStyle w:val="TOC1"/>
        <w:rPr>
          <w:rFonts w:asciiTheme="minorHAnsi" w:hAnsiTheme="minorHAnsi" w:cstheme="minorBidi"/>
          <w:b w:val="0"/>
          <w:sz w:val="22"/>
        </w:rPr>
      </w:pPr>
      <w:r>
        <w:t>Proposal 5</w:t>
      </w:r>
      <w:r>
        <w:rPr>
          <w:rFonts w:asciiTheme="minorHAnsi" w:hAnsiTheme="minorHAnsi" w:cstheme="minorBidi"/>
          <w:b w:val="0"/>
          <w:sz w:val="22"/>
        </w:rPr>
        <w:tab/>
      </w:r>
      <w:r>
        <w:t>When the RLF timer expires, the “Second phase” timer starts and the UE is allowed to perform UE-based mobility (i.e. cell reselection).</w:t>
      </w:r>
    </w:p>
    <w:p w14:paraId="26FA8797" w14:textId="77777777" w:rsidR="00A03FD3" w:rsidRDefault="00A03FD3">
      <w:pPr>
        <w:pStyle w:val="TOC1"/>
        <w:rPr>
          <w:rFonts w:asciiTheme="minorHAnsi" w:hAnsiTheme="minorHAnsi" w:cstheme="minorBidi"/>
          <w:b w:val="0"/>
          <w:sz w:val="22"/>
        </w:rPr>
      </w:pPr>
      <w:r w:rsidRPr="00006ABC">
        <w:rPr>
          <w:rFonts w:asciiTheme="minorHAnsi" w:hAnsiTheme="minorHAnsi"/>
          <w:spacing w:val="2"/>
          <w:lang w:eastAsia="en-US"/>
        </w:rPr>
        <w:t>Proposal 6</w:t>
      </w:r>
      <w:r>
        <w:rPr>
          <w:rFonts w:asciiTheme="minorHAnsi" w:hAnsiTheme="minorHAnsi" w:cstheme="minorBidi"/>
          <w:b w:val="0"/>
          <w:sz w:val="22"/>
        </w:rPr>
        <w:tab/>
      </w:r>
      <w:r>
        <w:t>When UE encounter RLF in NR and reselect to an NR cell or an LTE cell which connects to 5GC, RRC connection re-establishment procedure is applied. Otherwise, UE perform actions upon leaving RRC_CONNECTED.</w:t>
      </w:r>
    </w:p>
    <w:p w14:paraId="746E1A32" w14:textId="69A77D25" w:rsidR="00311702" w:rsidRPr="00D04434" w:rsidRDefault="006F3B7B" w:rsidP="006F3B7B">
      <w:pPr>
        <w:pStyle w:val="BodyText"/>
        <w:rPr>
          <w:b/>
          <w:bCs/>
        </w:rPr>
      </w:pPr>
      <w:r>
        <w:rPr>
          <w:b/>
          <w:bCs/>
        </w:rPr>
        <w:fldChar w:fldCharType="end"/>
      </w:r>
    </w:p>
    <w:p w14:paraId="3EEFEA13" w14:textId="77777777" w:rsidR="00C01F33" w:rsidRPr="00CE0424" w:rsidRDefault="00C01F33" w:rsidP="006E062C"/>
    <w:p w14:paraId="14F3A2C3" w14:textId="77777777" w:rsidR="00F507D1" w:rsidRPr="00CE0424" w:rsidRDefault="00F507D1" w:rsidP="00CE0424">
      <w:pPr>
        <w:pStyle w:val="Heading1"/>
      </w:pPr>
      <w:bookmarkStart w:id="39" w:name="_In-sequence_SDU_delivery"/>
      <w:bookmarkEnd w:id="39"/>
      <w:r w:rsidRPr="00CE0424">
        <w:t>References</w:t>
      </w:r>
    </w:p>
    <w:p w14:paraId="61B7CDBB" w14:textId="1D44257A" w:rsidR="005F3025" w:rsidRPr="00CE0424" w:rsidRDefault="003521CB" w:rsidP="003521CB">
      <w:pPr>
        <w:pStyle w:val="Reference"/>
      </w:pPr>
      <w:bookmarkStart w:id="40" w:name="_Ref174151459"/>
      <w:bookmarkStart w:id="41" w:name="_Ref189809556"/>
      <w:r>
        <w:t xml:space="preserve">RP-172108, </w:t>
      </w:r>
      <w:r w:rsidRPr="003521CB">
        <w:t>Updated work plan of RAN 1 and 4 NR</w:t>
      </w:r>
      <w:r>
        <w:t xml:space="preserve">, </w:t>
      </w:r>
      <w:r w:rsidRPr="003521CB">
        <w:t>NTT DOCOMO &amp; drafting group</w:t>
      </w:r>
      <w:r>
        <w:t xml:space="preserve">, </w:t>
      </w:r>
      <w:r w:rsidRPr="003521CB">
        <w:t>11th – 14th September 2017</w:t>
      </w:r>
    </w:p>
    <w:bookmarkEnd w:id="40"/>
    <w:bookmarkEnd w:id="41"/>
    <w:p w14:paraId="6D3302A5"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479A5" w14:textId="77777777" w:rsidR="00CC719C" w:rsidRDefault="00CC719C">
      <w:r>
        <w:separator/>
      </w:r>
    </w:p>
  </w:endnote>
  <w:endnote w:type="continuationSeparator" w:id="0">
    <w:p w14:paraId="253361DE" w14:textId="77777777" w:rsidR="00CC719C" w:rsidRDefault="00CC719C">
      <w:r>
        <w:continuationSeparator/>
      </w:r>
    </w:p>
  </w:endnote>
  <w:endnote w:type="continuationNotice" w:id="1">
    <w:p w14:paraId="50D67ACE" w14:textId="77777777" w:rsidR="00CC719C" w:rsidRDefault="00CC7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56832" w14:textId="3134AB44" w:rsidR="00882919" w:rsidRDefault="008829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6CD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6CD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95260" w14:textId="77777777" w:rsidR="00CC719C" w:rsidRDefault="00CC719C">
      <w:r>
        <w:separator/>
      </w:r>
    </w:p>
  </w:footnote>
  <w:footnote w:type="continuationSeparator" w:id="0">
    <w:p w14:paraId="04CF83F4" w14:textId="77777777" w:rsidR="00CC719C" w:rsidRDefault="00CC719C">
      <w:r>
        <w:continuationSeparator/>
      </w:r>
    </w:p>
  </w:footnote>
  <w:footnote w:type="continuationNotice" w:id="1">
    <w:p w14:paraId="0249AFDF" w14:textId="77777777" w:rsidR="00CC719C" w:rsidRDefault="00CC71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0B75" w14:textId="77777777" w:rsidR="00882919" w:rsidRDefault="008829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13623B"/>
    <w:multiLevelType w:val="hybridMultilevel"/>
    <w:tmpl w:val="AEF4659A"/>
    <w:lvl w:ilvl="0" w:tplc="1EDC61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7FB370B"/>
    <w:multiLevelType w:val="hybridMultilevel"/>
    <w:tmpl w:val="222A2C9A"/>
    <w:lvl w:ilvl="0" w:tplc="E064123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517"/>
    <w:multiLevelType w:val="hybridMultilevel"/>
    <w:tmpl w:val="0036567A"/>
    <w:lvl w:ilvl="0" w:tplc="4C1417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0E3179"/>
    <w:multiLevelType w:val="multilevel"/>
    <w:tmpl w:val="4CC24214"/>
    <w:lvl w:ilvl="0">
      <w:start w:val="1"/>
      <w:numFmt w:val="decimal"/>
      <w:lvlText w:val="%1"/>
      <w:lvlJc w:val="left"/>
      <w:pPr>
        <w:tabs>
          <w:tab w:val="num" w:pos="1673"/>
        </w:tabs>
        <w:ind w:left="1673" w:hanging="369"/>
      </w:pPr>
      <w:rPr>
        <w:rFonts w:hint="default"/>
      </w:rPr>
    </w:lvl>
    <w:lvl w:ilvl="1">
      <w:start w:val="1"/>
      <w:numFmt w:val="decimal"/>
      <w:lvlText w:val="%1.%2"/>
      <w:lvlJc w:val="left"/>
      <w:pPr>
        <w:tabs>
          <w:tab w:val="num" w:pos="2240"/>
        </w:tabs>
        <w:ind w:left="2240" w:hanging="567"/>
      </w:pPr>
      <w:rPr>
        <w:rFonts w:hint="default"/>
      </w:rPr>
    </w:lvl>
    <w:lvl w:ilvl="2">
      <w:start w:val="1"/>
      <w:numFmt w:val="decimal"/>
      <w:lvlText w:val="%1.%2.%3"/>
      <w:lvlJc w:val="left"/>
      <w:pPr>
        <w:tabs>
          <w:tab w:val="num" w:pos="2920"/>
        </w:tabs>
        <w:ind w:left="2920" w:hanging="680"/>
      </w:pPr>
      <w:rPr>
        <w:rFonts w:hint="default"/>
      </w:rPr>
    </w:lvl>
    <w:lvl w:ilvl="3">
      <w:start w:val="1"/>
      <w:numFmt w:val="decimal"/>
      <w:lvlText w:val="%1.%2.%3.%4"/>
      <w:lvlJc w:val="left"/>
      <w:pPr>
        <w:tabs>
          <w:tab w:val="num" w:pos="3799"/>
        </w:tabs>
        <w:ind w:left="3799" w:hanging="879"/>
      </w:pPr>
      <w:rPr>
        <w:rFonts w:hint="default"/>
      </w:rPr>
    </w:lvl>
    <w:lvl w:ilvl="4">
      <w:start w:val="1"/>
      <w:numFmt w:val="decimal"/>
      <w:lvlText w:val="%1.%2.%3.%4.%5."/>
      <w:lvlJc w:val="left"/>
      <w:pPr>
        <w:tabs>
          <w:tab w:val="num" w:pos="-8423"/>
        </w:tabs>
        <w:ind w:left="-8713" w:hanging="788"/>
      </w:pPr>
      <w:rPr>
        <w:rFonts w:hint="default"/>
      </w:rPr>
    </w:lvl>
    <w:lvl w:ilvl="5">
      <w:start w:val="1"/>
      <w:numFmt w:val="decimal"/>
      <w:lvlText w:val="%1.%2.%3.%4.%5.%6."/>
      <w:lvlJc w:val="left"/>
      <w:pPr>
        <w:tabs>
          <w:tab w:val="num" w:pos="-7703"/>
        </w:tabs>
        <w:ind w:left="-8208" w:hanging="935"/>
      </w:pPr>
      <w:rPr>
        <w:rFonts w:hint="default"/>
      </w:rPr>
    </w:lvl>
    <w:lvl w:ilvl="6">
      <w:numFmt w:val="none"/>
      <w:lvlText w:val=""/>
      <w:lvlJc w:val="left"/>
      <w:pPr>
        <w:tabs>
          <w:tab w:val="num" w:pos="360"/>
        </w:tabs>
      </w:pPr>
    </w:lvl>
    <w:lvl w:ilvl="7">
      <w:start w:val="1"/>
      <w:numFmt w:val="decimal"/>
      <w:lvlText w:val="%1.%2.%3.%4.%5.%6.%7.%8."/>
      <w:lvlJc w:val="left"/>
      <w:pPr>
        <w:tabs>
          <w:tab w:val="num" w:pos="-6621"/>
        </w:tabs>
        <w:ind w:left="-7199" w:hanging="1224"/>
      </w:pPr>
      <w:rPr>
        <w:rFonts w:hint="default"/>
      </w:rPr>
    </w:lvl>
    <w:lvl w:ilvl="8">
      <w:start w:val="1"/>
      <w:numFmt w:val="decimal"/>
      <w:lvlText w:val="%1.%2.%3.%4.%5.%6.%7.%8.%9."/>
      <w:lvlJc w:val="left"/>
      <w:pPr>
        <w:tabs>
          <w:tab w:val="num" w:pos="-6263"/>
        </w:tabs>
        <w:ind w:left="-6621" w:hanging="1440"/>
      </w:pPr>
      <w:rPr>
        <w:rFonts w:hint="default"/>
      </w:rPr>
    </w:lvl>
  </w:abstractNum>
  <w:abstractNum w:abstractNumId="11"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D2E59"/>
    <w:multiLevelType w:val="hybridMultilevel"/>
    <w:tmpl w:val="97E6C40A"/>
    <w:lvl w:ilvl="0" w:tplc="5BA40966">
      <w:start w:val="1"/>
      <w:numFmt w:val="bullet"/>
      <w:lvlText w:val="›"/>
      <w:lvlJc w:val="left"/>
      <w:pPr>
        <w:tabs>
          <w:tab w:val="num" w:pos="720"/>
        </w:tabs>
        <w:ind w:left="720" w:hanging="360"/>
      </w:pPr>
      <w:rPr>
        <w:rFonts w:ascii="Arial" w:hAnsi="Arial" w:hint="default"/>
      </w:rPr>
    </w:lvl>
    <w:lvl w:ilvl="1" w:tplc="EAE84DA6">
      <w:numFmt w:val="bullet"/>
      <w:lvlText w:val="–"/>
      <w:lvlJc w:val="left"/>
      <w:pPr>
        <w:tabs>
          <w:tab w:val="num" w:pos="1440"/>
        </w:tabs>
        <w:ind w:left="1440" w:hanging="360"/>
      </w:pPr>
      <w:rPr>
        <w:rFonts w:ascii="Ericsson Capital TT" w:hAnsi="Ericsson Capital TT" w:hint="default"/>
      </w:rPr>
    </w:lvl>
    <w:lvl w:ilvl="2" w:tplc="3D4634F6">
      <w:numFmt w:val="bullet"/>
      <w:lvlText w:val="›"/>
      <w:lvlJc w:val="left"/>
      <w:pPr>
        <w:tabs>
          <w:tab w:val="num" w:pos="2160"/>
        </w:tabs>
        <w:ind w:left="2160" w:hanging="360"/>
      </w:pPr>
      <w:rPr>
        <w:rFonts w:ascii="Ericsson Capital TT" w:hAnsi="Ericsson Capital TT" w:hint="default"/>
      </w:rPr>
    </w:lvl>
    <w:lvl w:ilvl="3" w:tplc="353A6620">
      <w:numFmt w:val="bullet"/>
      <w:lvlText w:val="-"/>
      <w:lvlJc w:val="left"/>
      <w:pPr>
        <w:tabs>
          <w:tab w:val="num" w:pos="2880"/>
        </w:tabs>
        <w:ind w:left="2880" w:hanging="360"/>
      </w:pPr>
      <w:rPr>
        <w:rFonts w:ascii="Ericsson Capital TT" w:hAnsi="Ericsson Capital TT" w:hint="default"/>
      </w:rPr>
    </w:lvl>
    <w:lvl w:ilvl="4" w:tplc="34422636" w:tentative="1">
      <w:start w:val="1"/>
      <w:numFmt w:val="bullet"/>
      <w:lvlText w:val="›"/>
      <w:lvlJc w:val="left"/>
      <w:pPr>
        <w:tabs>
          <w:tab w:val="num" w:pos="3600"/>
        </w:tabs>
        <w:ind w:left="3600" w:hanging="360"/>
      </w:pPr>
      <w:rPr>
        <w:rFonts w:ascii="Arial" w:hAnsi="Arial" w:hint="default"/>
      </w:rPr>
    </w:lvl>
    <w:lvl w:ilvl="5" w:tplc="650C0BB6" w:tentative="1">
      <w:start w:val="1"/>
      <w:numFmt w:val="bullet"/>
      <w:lvlText w:val="›"/>
      <w:lvlJc w:val="left"/>
      <w:pPr>
        <w:tabs>
          <w:tab w:val="num" w:pos="4320"/>
        </w:tabs>
        <w:ind w:left="4320" w:hanging="360"/>
      </w:pPr>
      <w:rPr>
        <w:rFonts w:ascii="Arial" w:hAnsi="Arial" w:hint="default"/>
      </w:rPr>
    </w:lvl>
    <w:lvl w:ilvl="6" w:tplc="89749C7E" w:tentative="1">
      <w:start w:val="1"/>
      <w:numFmt w:val="bullet"/>
      <w:lvlText w:val="›"/>
      <w:lvlJc w:val="left"/>
      <w:pPr>
        <w:tabs>
          <w:tab w:val="num" w:pos="5040"/>
        </w:tabs>
        <w:ind w:left="5040" w:hanging="360"/>
      </w:pPr>
      <w:rPr>
        <w:rFonts w:ascii="Arial" w:hAnsi="Arial" w:hint="default"/>
      </w:rPr>
    </w:lvl>
    <w:lvl w:ilvl="7" w:tplc="0AF48DA0" w:tentative="1">
      <w:start w:val="1"/>
      <w:numFmt w:val="bullet"/>
      <w:lvlText w:val="›"/>
      <w:lvlJc w:val="left"/>
      <w:pPr>
        <w:tabs>
          <w:tab w:val="num" w:pos="5760"/>
        </w:tabs>
        <w:ind w:left="5760" w:hanging="360"/>
      </w:pPr>
      <w:rPr>
        <w:rFonts w:ascii="Arial" w:hAnsi="Arial" w:hint="default"/>
      </w:rPr>
    </w:lvl>
    <w:lvl w:ilvl="8" w:tplc="B06492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B33642"/>
    <w:multiLevelType w:val="hybridMultilevel"/>
    <w:tmpl w:val="32AEB5F6"/>
    <w:lvl w:ilvl="0" w:tplc="6BFC069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CA1238"/>
    <w:multiLevelType w:val="hybridMultilevel"/>
    <w:tmpl w:val="5A0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2"/>
  </w:num>
  <w:num w:numId="3">
    <w:abstractNumId w:val="17"/>
  </w:num>
  <w:num w:numId="4">
    <w:abstractNumId w:val="18"/>
  </w:num>
  <w:num w:numId="5">
    <w:abstractNumId w:val="14"/>
  </w:num>
  <w:num w:numId="6">
    <w:abstractNumId w:val="20"/>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6"/>
  </w:num>
  <w:num w:numId="17">
    <w:abstractNumId w:val="28"/>
  </w:num>
  <w:num w:numId="18">
    <w:abstractNumId w:val="30"/>
  </w:num>
  <w:num w:numId="19">
    <w:abstractNumId w:val="5"/>
  </w:num>
  <w:num w:numId="20">
    <w:abstractNumId w:val="17"/>
  </w:num>
  <w:num w:numId="21">
    <w:abstractNumId w:val="10"/>
  </w:num>
  <w:num w:numId="22">
    <w:abstractNumId w:val="17"/>
  </w:num>
  <w:num w:numId="23">
    <w:abstractNumId w:val="25"/>
  </w:num>
  <w:num w:numId="24">
    <w:abstractNumId w:val="7"/>
  </w:num>
  <w:num w:numId="25">
    <w:abstractNumId w:val="21"/>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3"/>
  </w:num>
  <w:num w:numId="30">
    <w:abstractNumId w:val="11"/>
  </w:num>
  <w:num w:numId="31">
    <w:abstractNumId w:val="19"/>
  </w:num>
  <w:num w:numId="32">
    <w:abstractNumId w:val="9"/>
  </w:num>
  <w:num w:numId="33">
    <w:abstractNumId w:val="13"/>
  </w:num>
  <w:num w:numId="3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7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0956"/>
    <w:rsid w:val="000422E2"/>
    <w:rsid w:val="00042F22"/>
    <w:rsid w:val="000444EF"/>
    <w:rsid w:val="00052A07"/>
    <w:rsid w:val="000534E3"/>
    <w:rsid w:val="000546FF"/>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40A"/>
    <w:rsid w:val="000C165A"/>
    <w:rsid w:val="000C2E19"/>
    <w:rsid w:val="000D0487"/>
    <w:rsid w:val="000D0D07"/>
    <w:rsid w:val="000D4797"/>
    <w:rsid w:val="000D7F76"/>
    <w:rsid w:val="000E0527"/>
    <w:rsid w:val="000E1E92"/>
    <w:rsid w:val="000F06D6"/>
    <w:rsid w:val="000F0EB1"/>
    <w:rsid w:val="000F1106"/>
    <w:rsid w:val="000F3BE9"/>
    <w:rsid w:val="000F3F6C"/>
    <w:rsid w:val="000F4992"/>
    <w:rsid w:val="000F6DF3"/>
    <w:rsid w:val="001005FF"/>
    <w:rsid w:val="001062FB"/>
    <w:rsid w:val="001063E6"/>
    <w:rsid w:val="00113CF4"/>
    <w:rsid w:val="001153EA"/>
    <w:rsid w:val="00115643"/>
    <w:rsid w:val="00116765"/>
    <w:rsid w:val="001219F5"/>
    <w:rsid w:val="00121A20"/>
    <w:rsid w:val="00121E5C"/>
    <w:rsid w:val="00122F2E"/>
    <w:rsid w:val="0012377F"/>
    <w:rsid w:val="00124314"/>
    <w:rsid w:val="00126B4A"/>
    <w:rsid w:val="00132FD0"/>
    <w:rsid w:val="00133C27"/>
    <w:rsid w:val="001344C0"/>
    <w:rsid w:val="001346FA"/>
    <w:rsid w:val="00135252"/>
    <w:rsid w:val="00137AB5"/>
    <w:rsid w:val="00137F0B"/>
    <w:rsid w:val="00145BFB"/>
    <w:rsid w:val="00151E23"/>
    <w:rsid w:val="00151FB7"/>
    <w:rsid w:val="001526E0"/>
    <w:rsid w:val="00153B28"/>
    <w:rsid w:val="001551B5"/>
    <w:rsid w:val="001643A8"/>
    <w:rsid w:val="00165017"/>
    <w:rsid w:val="001659C1"/>
    <w:rsid w:val="00173A8E"/>
    <w:rsid w:val="00176AD9"/>
    <w:rsid w:val="00177795"/>
    <w:rsid w:val="0018143F"/>
    <w:rsid w:val="00190AC1"/>
    <w:rsid w:val="0019341A"/>
    <w:rsid w:val="00197DF9"/>
    <w:rsid w:val="001A1987"/>
    <w:rsid w:val="001A2564"/>
    <w:rsid w:val="001A456E"/>
    <w:rsid w:val="001A6173"/>
    <w:rsid w:val="001A6CBA"/>
    <w:rsid w:val="001B0D97"/>
    <w:rsid w:val="001B5A5D"/>
    <w:rsid w:val="001C1CE5"/>
    <w:rsid w:val="001C3D2A"/>
    <w:rsid w:val="001C3E39"/>
    <w:rsid w:val="001C6495"/>
    <w:rsid w:val="001D51BA"/>
    <w:rsid w:val="001D6342"/>
    <w:rsid w:val="001D6D53"/>
    <w:rsid w:val="001E58E2"/>
    <w:rsid w:val="001E6CDD"/>
    <w:rsid w:val="001E7AED"/>
    <w:rsid w:val="001F011C"/>
    <w:rsid w:val="001F3916"/>
    <w:rsid w:val="001F54C5"/>
    <w:rsid w:val="001F662C"/>
    <w:rsid w:val="001F7074"/>
    <w:rsid w:val="00200490"/>
    <w:rsid w:val="00201F3A"/>
    <w:rsid w:val="00203F96"/>
    <w:rsid w:val="002047D4"/>
    <w:rsid w:val="002069B2"/>
    <w:rsid w:val="00207FA3"/>
    <w:rsid w:val="00214DA8"/>
    <w:rsid w:val="00215423"/>
    <w:rsid w:val="002158FA"/>
    <w:rsid w:val="00220600"/>
    <w:rsid w:val="002224DB"/>
    <w:rsid w:val="00223FCB"/>
    <w:rsid w:val="002252C3"/>
    <w:rsid w:val="00225C54"/>
    <w:rsid w:val="002278A0"/>
    <w:rsid w:val="002304E1"/>
    <w:rsid w:val="00230765"/>
    <w:rsid w:val="002319E4"/>
    <w:rsid w:val="00235632"/>
    <w:rsid w:val="00235872"/>
    <w:rsid w:val="00241559"/>
    <w:rsid w:val="002435B3"/>
    <w:rsid w:val="00244CFE"/>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A65F9"/>
    <w:rsid w:val="002B24D6"/>
    <w:rsid w:val="002C41E6"/>
    <w:rsid w:val="002D071A"/>
    <w:rsid w:val="002D34B2"/>
    <w:rsid w:val="002D7637"/>
    <w:rsid w:val="002E17F2"/>
    <w:rsid w:val="002E3E2F"/>
    <w:rsid w:val="002E7CAE"/>
    <w:rsid w:val="002F1E8E"/>
    <w:rsid w:val="002F2771"/>
    <w:rsid w:val="002F37A9"/>
    <w:rsid w:val="002F5D27"/>
    <w:rsid w:val="00301CE6"/>
    <w:rsid w:val="0030256B"/>
    <w:rsid w:val="0030501F"/>
    <w:rsid w:val="00307BA1"/>
    <w:rsid w:val="00311702"/>
    <w:rsid w:val="00311E82"/>
    <w:rsid w:val="00313FD6"/>
    <w:rsid w:val="003143BD"/>
    <w:rsid w:val="00317974"/>
    <w:rsid w:val="00317B01"/>
    <w:rsid w:val="003203ED"/>
    <w:rsid w:val="003224C7"/>
    <w:rsid w:val="00322C9F"/>
    <w:rsid w:val="00324D23"/>
    <w:rsid w:val="00331751"/>
    <w:rsid w:val="00334579"/>
    <w:rsid w:val="00335858"/>
    <w:rsid w:val="00336BDA"/>
    <w:rsid w:val="00337FF6"/>
    <w:rsid w:val="00342BD7"/>
    <w:rsid w:val="00343832"/>
    <w:rsid w:val="00343A07"/>
    <w:rsid w:val="00346DB5"/>
    <w:rsid w:val="003477B1"/>
    <w:rsid w:val="003521CB"/>
    <w:rsid w:val="003542F7"/>
    <w:rsid w:val="0035482C"/>
    <w:rsid w:val="00357380"/>
    <w:rsid w:val="003602D9"/>
    <w:rsid w:val="003604CE"/>
    <w:rsid w:val="003649F7"/>
    <w:rsid w:val="00370E47"/>
    <w:rsid w:val="003742AC"/>
    <w:rsid w:val="00377CE1"/>
    <w:rsid w:val="00385BF0"/>
    <w:rsid w:val="00390B61"/>
    <w:rsid w:val="003939FF"/>
    <w:rsid w:val="003A2223"/>
    <w:rsid w:val="003A2A0F"/>
    <w:rsid w:val="003A30EF"/>
    <w:rsid w:val="003A45A1"/>
    <w:rsid w:val="003A5B0A"/>
    <w:rsid w:val="003A6BAC"/>
    <w:rsid w:val="003A6EBB"/>
    <w:rsid w:val="003A7EF3"/>
    <w:rsid w:val="003B159C"/>
    <w:rsid w:val="003B369F"/>
    <w:rsid w:val="003B36A3"/>
    <w:rsid w:val="003B7FE5"/>
    <w:rsid w:val="003C11C8"/>
    <w:rsid w:val="003C2702"/>
    <w:rsid w:val="003C7806"/>
    <w:rsid w:val="003D02BD"/>
    <w:rsid w:val="003D109F"/>
    <w:rsid w:val="003D2478"/>
    <w:rsid w:val="003D2FC4"/>
    <w:rsid w:val="003D3C45"/>
    <w:rsid w:val="003D5B1F"/>
    <w:rsid w:val="003E15FA"/>
    <w:rsid w:val="003E55E4"/>
    <w:rsid w:val="003E74E3"/>
    <w:rsid w:val="003E75BA"/>
    <w:rsid w:val="003F05C7"/>
    <w:rsid w:val="003F2CD4"/>
    <w:rsid w:val="003F6BBE"/>
    <w:rsid w:val="00400081"/>
    <w:rsid w:val="004000E8"/>
    <w:rsid w:val="0040146C"/>
    <w:rsid w:val="00402E2B"/>
    <w:rsid w:val="0040512B"/>
    <w:rsid w:val="00405CA5"/>
    <w:rsid w:val="00407CD3"/>
    <w:rsid w:val="00410134"/>
    <w:rsid w:val="00410B72"/>
    <w:rsid w:val="00410EA7"/>
    <w:rsid w:val="00410F18"/>
    <w:rsid w:val="0041263E"/>
    <w:rsid w:val="00412DF9"/>
    <w:rsid w:val="00413AAC"/>
    <w:rsid w:val="00421105"/>
    <w:rsid w:val="004242F4"/>
    <w:rsid w:val="00427248"/>
    <w:rsid w:val="00437447"/>
    <w:rsid w:val="00441A92"/>
    <w:rsid w:val="00444F56"/>
    <w:rsid w:val="00446488"/>
    <w:rsid w:val="004517AA"/>
    <w:rsid w:val="00452CAC"/>
    <w:rsid w:val="0045454B"/>
    <w:rsid w:val="00457565"/>
    <w:rsid w:val="00457B71"/>
    <w:rsid w:val="00465DFD"/>
    <w:rsid w:val="00465F3A"/>
    <w:rsid w:val="004669E2"/>
    <w:rsid w:val="00470C31"/>
    <w:rsid w:val="004734D0"/>
    <w:rsid w:val="0047556B"/>
    <w:rsid w:val="004755D0"/>
    <w:rsid w:val="00477768"/>
    <w:rsid w:val="00492BC5"/>
    <w:rsid w:val="004964F1"/>
    <w:rsid w:val="004A16BC"/>
    <w:rsid w:val="004A2B94"/>
    <w:rsid w:val="004B3BF2"/>
    <w:rsid w:val="004B7C0C"/>
    <w:rsid w:val="004C2AFC"/>
    <w:rsid w:val="004C3898"/>
    <w:rsid w:val="004D2285"/>
    <w:rsid w:val="004D357A"/>
    <w:rsid w:val="004D36B1"/>
    <w:rsid w:val="004D4350"/>
    <w:rsid w:val="004D7EBD"/>
    <w:rsid w:val="004E2680"/>
    <w:rsid w:val="004E28F9"/>
    <w:rsid w:val="004E462E"/>
    <w:rsid w:val="004E56DC"/>
    <w:rsid w:val="004E76F4"/>
    <w:rsid w:val="004F0B4E"/>
    <w:rsid w:val="004F0B6C"/>
    <w:rsid w:val="004F0EFC"/>
    <w:rsid w:val="004F2078"/>
    <w:rsid w:val="004F4DA3"/>
    <w:rsid w:val="005031AA"/>
    <w:rsid w:val="005042A7"/>
    <w:rsid w:val="00506557"/>
    <w:rsid w:val="0050677A"/>
    <w:rsid w:val="005108D8"/>
    <w:rsid w:val="005116F9"/>
    <w:rsid w:val="005153A7"/>
    <w:rsid w:val="005219CF"/>
    <w:rsid w:val="005248A4"/>
    <w:rsid w:val="00525B79"/>
    <w:rsid w:val="00531534"/>
    <w:rsid w:val="005338D0"/>
    <w:rsid w:val="00534B59"/>
    <w:rsid w:val="00536759"/>
    <w:rsid w:val="00537C62"/>
    <w:rsid w:val="00546970"/>
    <w:rsid w:val="00552C2E"/>
    <w:rsid w:val="00554E19"/>
    <w:rsid w:val="0056121F"/>
    <w:rsid w:val="00572505"/>
    <w:rsid w:val="00580202"/>
    <w:rsid w:val="00582809"/>
    <w:rsid w:val="0058798C"/>
    <w:rsid w:val="005900FA"/>
    <w:rsid w:val="005935A4"/>
    <w:rsid w:val="005948C2"/>
    <w:rsid w:val="00595DCA"/>
    <w:rsid w:val="0059779B"/>
    <w:rsid w:val="005A209A"/>
    <w:rsid w:val="005A662D"/>
    <w:rsid w:val="005A6647"/>
    <w:rsid w:val="005B35D7"/>
    <w:rsid w:val="005B392A"/>
    <w:rsid w:val="005B3AA3"/>
    <w:rsid w:val="005B3E86"/>
    <w:rsid w:val="005B6F83"/>
    <w:rsid w:val="005C74FB"/>
    <w:rsid w:val="005D1602"/>
    <w:rsid w:val="005E385F"/>
    <w:rsid w:val="005E5B81"/>
    <w:rsid w:val="005F2C3F"/>
    <w:rsid w:val="005F2CB1"/>
    <w:rsid w:val="005F3025"/>
    <w:rsid w:val="005F4D03"/>
    <w:rsid w:val="005F618C"/>
    <w:rsid w:val="005F70BD"/>
    <w:rsid w:val="0060283C"/>
    <w:rsid w:val="00604F14"/>
    <w:rsid w:val="00605F62"/>
    <w:rsid w:val="00611B83"/>
    <w:rsid w:val="00613257"/>
    <w:rsid w:val="00615A6F"/>
    <w:rsid w:val="00620A71"/>
    <w:rsid w:val="00620D80"/>
    <w:rsid w:val="006234A6"/>
    <w:rsid w:val="00624D23"/>
    <w:rsid w:val="00630001"/>
    <w:rsid w:val="006311B3"/>
    <w:rsid w:val="00632528"/>
    <w:rsid w:val="0063284C"/>
    <w:rsid w:val="00636398"/>
    <w:rsid w:val="006368D3"/>
    <w:rsid w:val="006377EC"/>
    <w:rsid w:val="00637CF0"/>
    <w:rsid w:val="0064151F"/>
    <w:rsid w:val="00641533"/>
    <w:rsid w:val="0064208D"/>
    <w:rsid w:val="00643475"/>
    <w:rsid w:val="0064396A"/>
    <w:rsid w:val="0064624E"/>
    <w:rsid w:val="00650AB9"/>
    <w:rsid w:val="00655733"/>
    <w:rsid w:val="00655ACD"/>
    <w:rsid w:val="00656A92"/>
    <w:rsid w:val="00656B94"/>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198"/>
    <w:rsid w:val="00683ECE"/>
    <w:rsid w:val="006924BE"/>
    <w:rsid w:val="00695FC2"/>
    <w:rsid w:val="00696949"/>
    <w:rsid w:val="00697052"/>
    <w:rsid w:val="00697890"/>
    <w:rsid w:val="006A0706"/>
    <w:rsid w:val="006A46FB"/>
    <w:rsid w:val="006A5E28"/>
    <w:rsid w:val="006A697B"/>
    <w:rsid w:val="006A7AFF"/>
    <w:rsid w:val="006B1816"/>
    <w:rsid w:val="006B2099"/>
    <w:rsid w:val="006B2DAE"/>
    <w:rsid w:val="006B50CF"/>
    <w:rsid w:val="006C03B8"/>
    <w:rsid w:val="006C5EC9"/>
    <w:rsid w:val="006C6059"/>
    <w:rsid w:val="006C6FD9"/>
    <w:rsid w:val="006C7522"/>
    <w:rsid w:val="006D5458"/>
    <w:rsid w:val="006D6F08"/>
    <w:rsid w:val="006E062C"/>
    <w:rsid w:val="006E28B7"/>
    <w:rsid w:val="006E3310"/>
    <w:rsid w:val="006E4E39"/>
    <w:rsid w:val="006E565E"/>
    <w:rsid w:val="006E673D"/>
    <w:rsid w:val="006E7D3B"/>
    <w:rsid w:val="006F1548"/>
    <w:rsid w:val="006F1B70"/>
    <w:rsid w:val="006F341D"/>
    <w:rsid w:val="006F3B7B"/>
    <w:rsid w:val="006F3CDE"/>
    <w:rsid w:val="006F58D4"/>
    <w:rsid w:val="0070346E"/>
    <w:rsid w:val="00704EDB"/>
    <w:rsid w:val="0070537F"/>
    <w:rsid w:val="00706101"/>
    <w:rsid w:val="00707072"/>
    <w:rsid w:val="00707D61"/>
    <w:rsid w:val="00712287"/>
    <w:rsid w:val="00712772"/>
    <w:rsid w:val="00712E19"/>
    <w:rsid w:val="007148D3"/>
    <w:rsid w:val="00715B9A"/>
    <w:rsid w:val="00721593"/>
    <w:rsid w:val="00726EA6"/>
    <w:rsid w:val="00727208"/>
    <w:rsid w:val="00727680"/>
    <w:rsid w:val="007348B1"/>
    <w:rsid w:val="00734B23"/>
    <w:rsid w:val="00735AF6"/>
    <w:rsid w:val="007362A6"/>
    <w:rsid w:val="00736D7D"/>
    <w:rsid w:val="00737CB1"/>
    <w:rsid w:val="00740E58"/>
    <w:rsid w:val="007417FF"/>
    <w:rsid w:val="0074405B"/>
    <w:rsid w:val="007445A0"/>
    <w:rsid w:val="0074524B"/>
    <w:rsid w:val="00747D8B"/>
    <w:rsid w:val="00751228"/>
    <w:rsid w:val="007571E1"/>
    <w:rsid w:val="007604B2"/>
    <w:rsid w:val="00765281"/>
    <w:rsid w:val="00765651"/>
    <w:rsid w:val="00766BAD"/>
    <w:rsid w:val="007730BD"/>
    <w:rsid w:val="007755F2"/>
    <w:rsid w:val="00776971"/>
    <w:rsid w:val="0078177E"/>
    <w:rsid w:val="0078304C"/>
    <w:rsid w:val="00783673"/>
    <w:rsid w:val="00785490"/>
    <w:rsid w:val="007909BF"/>
    <w:rsid w:val="007925EA"/>
    <w:rsid w:val="00793CD8"/>
    <w:rsid w:val="00794636"/>
    <w:rsid w:val="0079487B"/>
    <w:rsid w:val="00795C92"/>
    <w:rsid w:val="00796231"/>
    <w:rsid w:val="007A1CB3"/>
    <w:rsid w:val="007A306F"/>
    <w:rsid w:val="007A43A6"/>
    <w:rsid w:val="007A58A6"/>
    <w:rsid w:val="007B3D2D"/>
    <w:rsid w:val="007B50AE"/>
    <w:rsid w:val="007B51DF"/>
    <w:rsid w:val="007B7192"/>
    <w:rsid w:val="007C05DD"/>
    <w:rsid w:val="007C3D18"/>
    <w:rsid w:val="007C60BF"/>
    <w:rsid w:val="007C6A07"/>
    <w:rsid w:val="007C75A1"/>
    <w:rsid w:val="007C77A5"/>
    <w:rsid w:val="007D04E5"/>
    <w:rsid w:val="007D251A"/>
    <w:rsid w:val="007D5901"/>
    <w:rsid w:val="007D7526"/>
    <w:rsid w:val="007E4610"/>
    <w:rsid w:val="007E4715"/>
    <w:rsid w:val="007E505B"/>
    <w:rsid w:val="007E7091"/>
    <w:rsid w:val="00803FAE"/>
    <w:rsid w:val="0080605F"/>
    <w:rsid w:val="00807786"/>
    <w:rsid w:val="00811FCB"/>
    <w:rsid w:val="008158D6"/>
    <w:rsid w:val="00816A6F"/>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2E1"/>
    <w:rsid w:val="00874312"/>
    <w:rsid w:val="0087437C"/>
    <w:rsid w:val="00875CD7"/>
    <w:rsid w:val="00876B4D"/>
    <w:rsid w:val="00876FF3"/>
    <w:rsid w:val="00877F18"/>
    <w:rsid w:val="00882919"/>
    <w:rsid w:val="008905A0"/>
    <w:rsid w:val="00894A88"/>
    <w:rsid w:val="00895386"/>
    <w:rsid w:val="008A21FF"/>
    <w:rsid w:val="008A2CE2"/>
    <w:rsid w:val="008A30AC"/>
    <w:rsid w:val="008A44B8"/>
    <w:rsid w:val="008A51A8"/>
    <w:rsid w:val="008A54C7"/>
    <w:rsid w:val="008A77D8"/>
    <w:rsid w:val="008B0483"/>
    <w:rsid w:val="008B120C"/>
    <w:rsid w:val="008B4D8B"/>
    <w:rsid w:val="008B51A0"/>
    <w:rsid w:val="008B592A"/>
    <w:rsid w:val="008B7B5C"/>
    <w:rsid w:val="008C0C99"/>
    <w:rsid w:val="008C2017"/>
    <w:rsid w:val="008C4958"/>
    <w:rsid w:val="008C4BAA"/>
    <w:rsid w:val="008C6AE8"/>
    <w:rsid w:val="008C7573"/>
    <w:rsid w:val="008D231C"/>
    <w:rsid w:val="008D34F1"/>
    <w:rsid w:val="008D39D8"/>
    <w:rsid w:val="008D39EE"/>
    <w:rsid w:val="008D63EB"/>
    <w:rsid w:val="008D6D1A"/>
    <w:rsid w:val="008E065E"/>
    <w:rsid w:val="008E0927"/>
    <w:rsid w:val="008E1909"/>
    <w:rsid w:val="008F0788"/>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E2A"/>
    <w:rsid w:val="00953920"/>
    <w:rsid w:val="00953D47"/>
    <w:rsid w:val="0095681E"/>
    <w:rsid w:val="009572D4"/>
    <w:rsid w:val="00961921"/>
    <w:rsid w:val="0096430A"/>
    <w:rsid w:val="00964ED1"/>
    <w:rsid w:val="0096554B"/>
    <w:rsid w:val="0096584A"/>
    <w:rsid w:val="00971F08"/>
    <w:rsid w:val="00972E9B"/>
    <w:rsid w:val="0097603D"/>
    <w:rsid w:val="00976949"/>
    <w:rsid w:val="00980477"/>
    <w:rsid w:val="009824AF"/>
    <w:rsid w:val="00985253"/>
    <w:rsid w:val="009853B3"/>
    <w:rsid w:val="00990630"/>
    <w:rsid w:val="00991761"/>
    <w:rsid w:val="00993365"/>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FD3"/>
    <w:rsid w:val="00A048A8"/>
    <w:rsid w:val="00A04F49"/>
    <w:rsid w:val="00A13E54"/>
    <w:rsid w:val="00A17F63"/>
    <w:rsid w:val="00A2193B"/>
    <w:rsid w:val="00A2351A"/>
    <w:rsid w:val="00A264A9"/>
    <w:rsid w:val="00A27785"/>
    <w:rsid w:val="00A30187"/>
    <w:rsid w:val="00A3448A"/>
    <w:rsid w:val="00A3499A"/>
    <w:rsid w:val="00A36297"/>
    <w:rsid w:val="00A41E2B"/>
    <w:rsid w:val="00A45B74"/>
    <w:rsid w:val="00A52E1D"/>
    <w:rsid w:val="00A61499"/>
    <w:rsid w:val="00A62A1B"/>
    <w:rsid w:val="00A62A77"/>
    <w:rsid w:val="00A63483"/>
    <w:rsid w:val="00A657D7"/>
    <w:rsid w:val="00A660AC"/>
    <w:rsid w:val="00A67E6C"/>
    <w:rsid w:val="00A71B99"/>
    <w:rsid w:val="00A739D0"/>
    <w:rsid w:val="00A761D4"/>
    <w:rsid w:val="00A77EC4"/>
    <w:rsid w:val="00A83C21"/>
    <w:rsid w:val="00A84995"/>
    <w:rsid w:val="00A92879"/>
    <w:rsid w:val="00A9442A"/>
    <w:rsid w:val="00AA016F"/>
    <w:rsid w:val="00AA1ED6"/>
    <w:rsid w:val="00AA2E31"/>
    <w:rsid w:val="00AA4F6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16E2F"/>
    <w:rsid w:val="00B20256"/>
    <w:rsid w:val="00B20D09"/>
    <w:rsid w:val="00B2763F"/>
    <w:rsid w:val="00B27AAC"/>
    <w:rsid w:val="00B30929"/>
    <w:rsid w:val="00B372AA"/>
    <w:rsid w:val="00B3773C"/>
    <w:rsid w:val="00B40445"/>
    <w:rsid w:val="00B41888"/>
    <w:rsid w:val="00B42BDB"/>
    <w:rsid w:val="00B45A52"/>
    <w:rsid w:val="00B46175"/>
    <w:rsid w:val="00B62AAA"/>
    <w:rsid w:val="00B632A8"/>
    <w:rsid w:val="00B6604E"/>
    <w:rsid w:val="00B664C7"/>
    <w:rsid w:val="00B739F6"/>
    <w:rsid w:val="00B81A6C"/>
    <w:rsid w:val="00B830DF"/>
    <w:rsid w:val="00B85DE5"/>
    <w:rsid w:val="00B90F73"/>
    <w:rsid w:val="00B93B59"/>
    <w:rsid w:val="00B93BDE"/>
    <w:rsid w:val="00B9406A"/>
    <w:rsid w:val="00BA02B0"/>
    <w:rsid w:val="00BA2280"/>
    <w:rsid w:val="00BA2A08"/>
    <w:rsid w:val="00BA56D2"/>
    <w:rsid w:val="00BA76E0"/>
    <w:rsid w:val="00BB2A25"/>
    <w:rsid w:val="00BB51E9"/>
    <w:rsid w:val="00BC0FDC"/>
    <w:rsid w:val="00BC3053"/>
    <w:rsid w:val="00BC4D2E"/>
    <w:rsid w:val="00BD48AC"/>
    <w:rsid w:val="00BD5F1A"/>
    <w:rsid w:val="00BE1234"/>
    <w:rsid w:val="00BE1FA0"/>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958"/>
    <w:rsid w:val="00C268E5"/>
    <w:rsid w:val="00C26FAA"/>
    <w:rsid w:val="00C279B5"/>
    <w:rsid w:val="00C27C45"/>
    <w:rsid w:val="00C3719D"/>
    <w:rsid w:val="00C54995"/>
    <w:rsid w:val="00C54D41"/>
    <w:rsid w:val="00C57436"/>
    <w:rsid w:val="00C60783"/>
    <w:rsid w:val="00C64672"/>
    <w:rsid w:val="00C702F7"/>
    <w:rsid w:val="00C70697"/>
    <w:rsid w:val="00C72EF4"/>
    <w:rsid w:val="00C75D2F"/>
    <w:rsid w:val="00C767BE"/>
    <w:rsid w:val="00C76963"/>
    <w:rsid w:val="00C76E3C"/>
    <w:rsid w:val="00C81568"/>
    <w:rsid w:val="00C85059"/>
    <w:rsid w:val="00C9027A"/>
    <w:rsid w:val="00C9068E"/>
    <w:rsid w:val="00C93C4B"/>
    <w:rsid w:val="00C944AB"/>
    <w:rsid w:val="00C95B40"/>
    <w:rsid w:val="00CA1ED8"/>
    <w:rsid w:val="00CB1F63"/>
    <w:rsid w:val="00CB7170"/>
    <w:rsid w:val="00CB7683"/>
    <w:rsid w:val="00CC040E"/>
    <w:rsid w:val="00CC111F"/>
    <w:rsid w:val="00CC2011"/>
    <w:rsid w:val="00CC3EA0"/>
    <w:rsid w:val="00CC719C"/>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5BAF"/>
    <w:rsid w:val="00D5600D"/>
    <w:rsid w:val="00D576CA"/>
    <w:rsid w:val="00D60E13"/>
    <w:rsid w:val="00D61AF5"/>
    <w:rsid w:val="00D62CD5"/>
    <w:rsid w:val="00D6435F"/>
    <w:rsid w:val="00D652B5"/>
    <w:rsid w:val="00D66155"/>
    <w:rsid w:val="00D67B58"/>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2C55"/>
    <w:rsid w:val="00DB377D"/>
    <w:rsid w:val="00DC2D36"/>
    <w:rsid w:val="00DC53EF"/>
    <w:rsid w:val="00DD2AE2"/>
    <w:rsid w:val="00DE5608"/>
    <w:rsid w:val="00DE58D0"/>
    <w:rsid w:val="00DE654F"/>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4D69"/>
    <w:rsid w:val="00E35559"/>
    <w:rsid w:val="00E3723A"/>
    <w:rsid w:val="00E37860"/>
    <w:rsid w:val="00E41A04"/>
    <w:rsid w:val="00E446F1"/>
    <w:rsid w:val="00E46886"/>
    <w:rsid w:val="00E47264"/>
    <w:rsid w:val="00E47AEF"/>
    <w:rsid w:val="00E53B75"/>
    <w:rsid w:val="00E54E3B"/>
    <w:rsid w:val="00E57565"/>
    <w:rsid w:val="00E63838"/>
    <w:rsid w:val="00E64434"/>
    <w:rsid w:val="00E67C51"/>
    <w:rsid w:val="00E72EFC"/>
    <w:rsid w:val="00E758EC"/>
    <w:rsid w:val="00E7666D"/>
    <w:rsid w:val="00E8234C"/>
    <w:rsid w:val="00E83AA9"/>
    <w:rsid w:val="00E85928"/>
    <w:rsid w:val="00E87822"/>
    <w:rsid w:val="00E90395"/>
    <w:rsid w:val="00E90E49"/>
    <w:rsid w:val="00E917F9"/>
    <w:rsid w:val="00E9291C"/>
    <w:rsid w:val="00E93FFE"/>
    <w:rsid w:val="00E94F8A"/>
    <w:rsid w:val="00EA6F9F"/>
    <w:rsid w:val="00EA7A41"/>
    <w:rsid w:val="00EB077B"/>
    <w:rsid w:val="00EB0F88"/>
    <w:rsid w:val="00EB1AA4"/>
    <w:rsid w:val="00EB4EA2"/>
    <w:rsid w:val="00EB78CB"/>
    <w:rsid w:val="00EC00D0"/>
    <w:rsid w:val="00EC27C6"/>
    <w:rsid w:val="00EC4207"/>
    <w:rsid w:val="00EC5653"/>
    <w:rsid w:val="00EC60B5"/>
    <w:rsid w:val="00EC71CE"/>
    <w:rsid w:val="00ED1006"/>
    <w:rsid w:val="00ED4E4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C01"/>
    <w:rsid w:val="00F4766C"/>
    <w:rsid w:val="00F507D1"/>
    <w:rsid w:val="00F51196"/>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A2"/>
    <w:rsid w:val="00F96985"/>
    <w:rsid w:val="00F97838"/>
    <w:rsid w:val="00FA2BB3"/>
    <w:rsid w:val="00FA3422"/>
    <w:rsid w:val="00FB4C80"/>
    <w:rsid w:val="00FB6A6A"/>
    <w:rsid w:val="00FC4AD0"/>
    <w:rsid w:val="00FC6BCA"/>
    <w:rsid w:val="00FC7429"/>
    <w:rsid w:val="00FD07F6"/>
    <w:rsid w:val="00FD1EC8"/>
    <w:rsid w:val="00FD3FB3"/>
    <w:rsid w:val="00FD47ED"/>
    <w:rsid w:val="00FD74DB"/>
    <w:rsid w:val="00FD7660"/>
    <w:rsid w:val="00FE0655"/>
    <w:rsid w:val="00FE2365"/>
    <w:rsid w:val="00FE4C7B"/>
    <w:rsid w:val="00FE7336"/>
    <w:rsid w:val="00FE787C"/>
    <w:rsid w:val="00FF35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694A3"/>
  <w15:docId w15:val="{82165C88-B1BE-4DA4-AA88-FD8090B86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664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5A66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A664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A6647"/>
    <w:pPr>
      <w:numPr>
        <w:ilvl w:val="2"/>
      </w:numPr>
      <w:spacing w:before="120"/>
      <w:outlineLvl w:val="2"/>
    </w:pPr>
    <w:rPr>
      <w:sz w:val="28"/>
      <w:szCs w:val="28"/>
    </w:rPr>
  </w:style>
  <w:style w:type="paragraph" w:styleId="Heading4">
    <w:name w:val="heading 4"/>
    <w:basedOn w:val="Heading3"/>
    <w:next w:val="Normal"/>
    <w:qFormat/>
    <w:rsid w:val="005A6647"/>
    <w:pPr>
      <w:numPr>
        <w:ilvl w:val="3"/>
      </w:numPr>
      <w:outlineLvl w:val="3"/>
    </w:pPr>
    <w:rPr>
      <w:sz w:val="24"/>
      <w:szCs w:val="24"/>
    </w:rPr>
  </w:style>
  <w:style w:type="paragraph" w:styleId="Heading5">
    <w:name w:val="heading 5"/>
    <w:basedOn w:val="Heading4"/>
    <w:next w:val="Normal"/>
    <w:qFormat/>
    <w:rsid w:val="005A6647"/>
    <w:pPr>
      <w:numPr>
        <w:ilvl w:val="4"/>
      </w:numPr>
      <w:outlineLvl w:val="4"/>
    </w:pPr>
    <w:rPr>
      <w:sz w:val="22"/>
      <w:szCs w:val="22"/>
    </w:rPr>
  </w:style>
  <w:style w:type="paragraph" w:styleId="Heading6">
    <w:name w:val="heading 6"/>
    <w:basedOn w:val="Normal"/>
    <w:next w:val="Normal"/>
    <w:qFormat/>
    <w:rsid w:val="005A6647"/>
    <w:pPr>
      <w:keepNext/>
      <w:keepLines/>
      <w:numPr>
        <w:ilvl w:val="5"/>
        <w:numId w:val="1"/>
      </w:numPr>
      <w:spacing w:before="120"/>
      <w:outlineLvl w:val="5"/>
    </w:pPr>
    <w:rPr>
      <w:rFonts w:cs="Arial"/>
    </w:rPr>
  </w:style>
  <w:style w:type="paragraph" w:styleId="Heading7">
    <w:name w:val="heading 7"/>
    <w:basedOn w:val="Normal"/>
    <w:next w:val="Normal"/>
    <w:qFormat/>
    <w:rsid w:val="005A6647"/>
    <w:pPr>
      <w:keepNext/>
      <w:keepLines/>
      <w:numPr>
        <w:ilvl w:val="6"/>
        <w:numId w:val="1"/>
      </w:numPr>
      <w:spacing w:before="120"/>
      <w:outlineLvl w:val="6"/>
    </w:pPr>
    <w:rPr>
      <w:rFonts w:cs="Arial"/>
    </w:rPr>
  </w:style>
  <w:style w:type="paragraph" w:styleId="Heading8">
    <w:name w:val="heading 8"/>
    <w:basedOn w:val="Heading7"/>
    <w:next w:val="Normal"/>
    <w:qFormat/>
    <w:rsid w:val="005A6647"/>
    <w:pPr>
      <w:numPr>
        <w:ilvl w:val="7"/>
      </w:numPr>
      <w:outlineLvl w:val="7"/>
    </w:pPr>
  </w:style>
  <w:style w:type="paragraph" w:styleId="Heading9">
    <w:name w:val="heading 9"/>
    <w:basedOn w:val="Heading8"/>
    <w:next w:val="Normal"/>
    <w:qFormat/>
    <w:rsid w:val="005A66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A6647"/>
    <w:pPr>
      <w:spacing w:before="180"/>
      <w:ind w:left="2693" w:hanging="2693"/>
    </w:pPr>
    <w:rPr>
      <w:b w:val="0"/>
      <w:bCs/>
    </w:rPr>
  </w:style>
  <w:style w:type="paragraph" w:styleId="TOC1">
    <w:name w:val="toc 1"/>
    <w:aliases w:val="Observation TOC2"/>
    <w:uiPriority w:val="39"/>
    <w:rsid w:val="005A664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A6647"/>
    <w:pPr>
      <w:keepNext/>
      <w:keepLines/>
      <w:spacing w:before="180"/>
      <w:jc w:val="center"/>
    </w:pPr>
  </w:style>
  <w:style w:type="paragraph" w:styleId="Caption">
    <w:name w:val="caption"/>
    <w:basedOn w:val="Normal"/>
    <w:next w:val="Normal"/>
    <w:qFormat/>
    <w:rsid w:val="005A6647"/>
    <w:pPr>
      <w:spacing w:after="240"/>
      <w:jc w:val="center"/>
    </w:pPr>
    <w:rPr>
      <w:b/>
      <w:bCs/>
    </w:rPr>
  </w:style>
  <w:style w:type="paragraph" w:styleId="TOC5">
    <w:name w:val="toc 5"/>
    <w:aliases w:val="Observation TOC"/>
    <w:basedOn w:val="TOC4"/>
    <w:semiHidden/>
    <w:rsid w:val="005A6647"/>
    <w:pPr>
      <w:tabs>
        <w:tab w:val="right" w:pos="1701"/>
      </w:tabs>
      <w:ind w:left="1701" w:hanging="1701"/>
    </w:pPr>
  </w:style>
  <w:style w:type="paragraph" w:styleId="TOC4">
    <w:name w:val="toc 4"/>
    <w:basedOn w:val="TOC3"/>
    <w:semiHidden/>
    <w:rsid w:val="005A6647"/>
    <w:pPr>
      <w:ind w:left="1418" w:hanging="1418"/>
    </w:pPr>
  </w:style>
  <w:style w:type="paragraph" w:styleId="TOC3">
    <w:name w:val="toc 3"/>
    <w:basedOn w:val="TOC2"/>
    <w:semiHidden/>
    <w:rsid w:val="005A6647"/>
    <w:pPr>
      <w:ind w:left="1134" w:hanging="1134"/>
    </w:pPr>
  </w:style>
  <w:style w:type="paragraph" w:styleId="TOC2">
    <w:name w:val="toc 2"/>
    <w:basedOn w:val="TOC1"/>
    <w:semiHidden/>
    <w:rsid w:val="005A6647"/>
    <w:pPr>
      <w:keepNext w:val="0"/>
      <w:spacing w:before="0"/>
      <w:ind w:left="851" w:hanging="851"/>
    </w:pPr>
    <w:rPr>
      <w:szCs w:val="20"/>
    </w:rPr>
  </w:style>
  <w:style w:type="paragraph" w:styleId="Index2">
    <w:name w:val="index 2"/>
    <w:basedOn w:val="Index1"/>
    <w:semiHidden/>
    <w:rsid w:val="005A6647"/>
    <w:pPr>
      <w:ind w:left="284"/>
    </w:pPr>
  </w:style>
  <w:style w:type="paragraph" w:styleId="Index1">
    <w:name w:val="index 1"/>
    <w:basedOn w:val="Normal"/>
    <w:semiHidden/>
    <w:rsid w:val="005A6647"/>
    <w:pPr>
      <w:keepLines/>
      <w:spacing w:after="0"/>
    </w:pPr>
  </w:style>
  <w:style w:type="paragraph" w:styleId="DocumentMap">
    <w:name w:val="Document Map"/>
    <w:basedOn w:val="Normal"/>
    <w:semiHidden/>
    <w:rsid w:val="005A6647"/>
    <w:pPr>
      <w:shd w:val="clear" w:color="auto" w:fill="000080"/>
    </w:pPr>
    <w:rPr>
      <w:rFonts w:ascii="Tahoma" w:hAnsi="Tahoma" w:cs="Tahoma"/>
    </w:rPr>
  </w:style>
  <w:style w:type="paragraph" w:styleId="ListNumber2">
    <w:name w:val="List Number 2"/>
    <w:basedOn w:val="ListNumber"/>
    <w:rsid w:val="005A6647"/>
    <w:pPr>
      <w:ind w:left="851"/>
    </w:pPr>
  </w:style>
  <w:style w:type="paragraph" w:styleId="ListNumber">
    <w:name w:val="List Number"/>
    <w:basedOn w:val="List"/>
    <w:rsid w:val="005A6647"/>
  </w:style>
  <w:style w:type="paragraph" w:styleId="List">
    <w:name w:val="List"/>
    <w:basedOn w:val="Normal"/>
    <w:rsid w:val="005A6647"/>
    <w:pPr>
      <w:ind w:left="568" w:hanging="284"/>
    </w:pPr>
  </w:style>
  <w:style w:type="paragraph" w:styleId="Header">
    <w:name w:val="header"/>
    <w:rsid w:val="005A664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A6647"/>
    <w:rPr>
      <w:b/>
      <w:bCs/>
      <w:position w:val="6"/>
      <w:sz w:val="16"/>
      <w:szCs w:val="16"/>
    </w:rPr>
  </w:style>
  <w:style w:type="paragraph" w:styleId="FootnoteText">
    <w:name w:val="footnote text"/>
    <w:basedOn w:val="Normal"/>
    <w:semiHidden/>
    <w:rsid w:val="005A6647"/>
    <w:pPr>
      <w:keepLines/>
      <w:spacing w:after="0"/>
      <w:ind w:left="454" w:hanging="454"/>
    </w:pPr>
    <w:rPr>
      <w:sz w:val="16"/>
      <w:szCs w:val="16"/>
    </w:rPr>
  </w:style>
  <w:style w:type="paragraph" w:customStyle="1" w:styleId="3GPPHeader">
    <w:name w:val="3GPP_Header"/>
    <w:basedOn w:val="Normal"/>
    <w:rsid w:val="005A6647"/>
    <w:pPr>
      <w:tabs>
        <w:tab w:val="left" w:pos="1701"/>
        <w:tab w:val="right" w:pos="9639"/>
      </w:tabs>
      <w:spacing w:after="240"/>
    </w:pPr>
    <w:rPr>
      <w:b/>
      <w:sz w:val="24"/>
    </w:rPr>
  </w:style>
  <w:style w:type="paragraph" w:styleId="TOC9">
    <w:name w:val="toc 9"/>
    <w:basedOn w:val="TOC8"/>
    <w:semiHidden/>
    <w:rsid w:val="005A6647"/>
    <w:pPr>
      <w:ind w:left="1418" w:hanging="1418"/>
    </w:pPr>
  </w:style>
  <w:style w:type="paragraph" w:styleId="TOC6">
    <w:name w:val="toc 6"/>
    <w:basedOn w:val="TOC5"/>
    <w:next w:val="Normal"/>
    <w:semiHidden/>
    <w:rsid w:val="005A6647"/>
    <w:pPr>
      <w:ind w:left="1985" w:hanging="1985"/>
    </w:pPr>
  </w:style>
  <w:style w:type="paragraph" w:styleId="TOC7">
    <w:name w:val="toc 7"/>
    <w:basedOn w:val="TOC6"/>
    <w:next w:val="Normal"/>
    <w:semiHidden/>
    <w:rsid w:val="005A6647"/>
    <w:pPr>
      <w:ind w:left="2268" w:hanging="2268"/>
    </w:pPr>
  </w:style>
  <w:style w:type="paragraph" w:styleId="ListBullet2">
    <w:name w:val="List Bullet 2"/>
    <w:basedOn w:val="ListBullet"/>
    <w:rsid w:val="005A6647"/>
    <w:pPr>
      <w:numPr>
        <w:numId w:val="6"/>
      </w:numPr>
    </w:pPr>
  </w:style>
  <w:style w:type="paragraph" w:styleId="ListBullet">
    <w:name w:val="List Bullet"/>
    <w:basedOn w:val="BodyText"/>
    <w:rsid w:val="005A6647"/>
    <w:pPr>
      <w:numPr>
        <w:numId w:val="5"/>
      </w:numPr>
    </w:pPr>
  </w:style>
  <w:style w:type="paragraph" w:styleId="ListBullet3">
    <w:name w:val="List Bullet 3"/>
    <w:basedOn w:val="ListBullet2"/>
    <w:rsid w:val="005A6647"/>
    <w:pPr>
      <w:numPr>
        <w:numId w:val="7"/>
      </w:numPr>
    </w:pPr>
  </w:style>
  <w:style w:type="paragraph" w:customStyle="1" w:styleId="EQ">
    <w:name w:val="EQ"/>
    <w:basedOn w:val="Normal"/>
    <w:next w:val="Normal"/>
    <w:rsid w:val="005A6647"/>
    <w:pPr>
      <w:keepLines/>
      <w:tabs>
        <w:tab w:val="center" w:pos="4536"/>
        <w:tab w:val="right" w:pos="9072"/>
      </w:tabs>
      <w:spacing w:after="180"/>
      <w:jc w:val="left"/>
    </w:pPr>
    <w:rPr>
      <w:noProof/>
      <w:lang w:eastAsia="en-US"/>
    </w:rPr>
  </w:style>
  <w:style w:type="paragraph" w:styleId="List2">
    <w:name w:val="List 2"/>
    <w:basedOn w:val="List"/>
    <w:rsid w:val="005A6647"/>
    <w:pPr>
      <w:ind w:left="851"/>
    </w:pPr>
  </w:style>
  <w:style w:type="paragraph" w:styleId="List3">
    <w:name w:val="List 3"/>
    <w:basedOn w:val="List2"/>
    <w:rsid w:val="005A6647"/>
    <w:pPr>
      <w:ind w:left="1135"/>
    </w:pPr>
  </w:style>
  <w:style w:type="paragraph" w:styleId="List4">
    <w:name w:val="List 4"/>
    <w:basedOn w:val="List3"/>
    <w:rsid w:val="005A6647"/>
    <w:pPr>
      <w:ind w:left="1418"/>
    </w:pPr>
  </w:style>
  <w:style w:type="paragraph" w:styleId="List5">
    <w:name w:val="List 5"/>
    <w:basedOn w:val="List4"/>
    <w:rsid w:val="005A6647"/>
    <w:pPr>
      <w:ind w:left="1702"/>
    </w:pPr>
  </w:style>
  <w:style w:type="paragraph" w:customStyle="1" w:styleId="EditorsNote">
    <w:name w:val="Editor's Note"/>
    <w:basedOn w:val="Normal"/>
    <w:rsid w:val="005A6647"/>
    <w:pPr>
      <w:keepLines/>
      <w:spacing w:after="180"/>
      <w:ind w:left="1135" w:hanging="851"/>
      <w:jc w:val="left"/>
    </w:pPr>
    <w:rPr>
      <w:color w:val="FF0000"/>
      <w:lang w:eastAsia="en-US"/>
    </w:rPr>
  </w:style>
  <w:style w:type="paragraph" w:styleId="ListBullet4">
    <w:name w:val="List Bullet 4"/>
    <w:basedOn w:val="ListBullet3"/>
    <w:rsid w:val="005A6647"/>
    <w:pPr>
      <w:numPr>
        <w:numId w:val="8"/>
      </w:numPr>
    </w:pPr>
  </w:style>
  <w:style w:type="paragraph" w:styleId="ListBullet5">
    <w:name w:val="List Bullet 5"/>
    <w:basedOn w:val="ListBullet4"/>
    <w:rsid w:val="005A6647"/>
    <w:pPr>
      <w:numPr>
        <w:numId w:val="4"/>
      </w:numPr>
    </w:pPr>
  </w:style>
  <w:style w:type="paragraph" w:styleId="Footer">
    <w:name w:val="footer"/>
    <w:basedOn w:val="Header"/>
    <w:semiHidden/>
    <w:rsid w:val="005A6647"/>
    <w:pPr>
      <w:jc w:val="center"/>
    </w:pPr>
    <w:rPr>
      <w:i/>
      <w:iCs/>
    </w:rPr>
  </w:style>
  <w:style w:type="paragraph" w:customStyle="1" w:styleId="Reference">
    <w:name w:val="Reference"/>
    <w:basedOn w:val="Normal"/>
    <w:qFormat/>
    <w:rsid w:val="005A6647"/>
    <w:pPr>
      <w:numPr>
        <w:numId w:val="2"/>
      </w:numPr>
    </w:pPr>
  </w:style>
  <w:style w:type="paragraph" w:styleId="BalloonText">
    <w:name w:val="Balloon Text"/>
    <w:basedOn w:val="Normal"/>
    <w:semiHidden/>
    <w:rsid w:val="005A6647"/>
    <w:rPr>
      <w:rFonts w:ascii="Tahoma" w:hAnsi="Tahoma" w:cs="Tahoma"/>
      <w:sz w:val="16"/>
      <w:szCs w:val="16"/>
    </w:rPr>
  </w:style>
  <w:style w:type="character" w:styleId="PageNumber">
    <w:name w:val="page number"/>
    <w:semiHidden/>
    <w:rsid w:val="005A6647"/>
  </w:style>
  <w:style w:type="paragraph" w:styleId="BodyText">
    <w:name w:val="Body Text"/>
    <w:basedOn w:val="Normal"/>
    <w:link w:val="BodyTextChar"/>
    <w:rsid w:val="005A6647"/>
  </w:style>
  <w:style w:type="character" w:styleId="Hyperlink">
    <w:name w:val="Hyperlink"/>
    <w:uiPriority w:val="99"/>
    <w:rsid w:val="005A6647"/>
    <w:rPr>
      <w:color w:val="0000FF"/>
      <w:u w:val="single"/>
      <w:lang w:val="en-GB"/>
    </w:rPr>
  </w:style>
  <w:style w:type="character" w:styleId="FollowedHyperlink">
    <w:name w:val="FollowedHyperlink"/>
    <w:semiHidden/>
    <w:rsid w:val="005A6647"/>
    <w:rPr>
      <w:color w:val="FF0000"/>
      <w:u w:val="single"/>
    </w:rPr>
  </w:style>
  <w:style w:type="character" w:styleId="CommentReference">
    <w:name w:val="annotation reference"/>
    <w:semiHidden/>
    <w:rsid w:val="005A6647"/>
    <w:rPr>
      <w:sz w:val="16"/>
      <w:szCs w:val="16"/>
    </w:rPr>
  </w:style>
  <w:style w:type="paragraph" w:styleId="CommentText">
    <w:name w:val="annotation text"/>
    <w:basedOn w:val="Normal"/>
    <w:semiHidden/>
    <w:rsid w:val="005A6647"/>
  </w:style>
  <w:style w:type="paragraph" w:styleId="CommentSubject">
    <w:name w:val="annotation subject"/>
    <w:basedOn w:val="CommentText"/>
    <w:next w:val="CommentText"/>
    <w:semiHidden/>
    <w:rsid w:val="005A6647"/>
    <w:rPr>
      <w:b/>
      <w:bCs/>
    </w:rPr>
  </w:style>
  <w:style w:type="character" w:customStyle="1" w:styleId="Heading1Char">
    <w:name w:val="Heading 1 Char"/>
    <w:link w:val="Heading1"/>
    <w:rsid w:val="005A6647"/>
    <w:rPr>
      <w:rFonts w:ascii="Arial" w:hAnsi="Arial" w:cs="Arial"/>
      <w:sz w:val="36"/>
      <w:szCs w:val="36"/>
      <w:lang w:val="en-GB"/>
    </w:rPr>
  </w:style>
  <w:style w:type="paragraph" w:customStyle="1" w:styleId="B1">
    <w:name w:val="B1"/>
    <w:basedOn w:val="List"/>
    <w:link w:val="B1Zchn"/>
    <w:qFormat/>
    <w:rsid w:val="005A6647"/>
    <w:pPr>
      <w:spacing w:after="180"/>
      <w:jc w:val="left"/>
    </w:pPr>
    <w:rPr>
      <w:lang w:eastAsia="en-US"/>
    </w:rPr>
  </w:style>
  <w:style w:type="paragraph" w:customStyle="1" w:styleId="B2">
    <w:name w:val="B2"/>
    <w:basedOn w:val="List2"/>
    <w:qFormat/>
    <w:rsid w:val="005A6647"/>
    <w:pPr>
      <w:spacing w:after="180"/>
      <w:jc w:val="left"/>
    </w:pPr>
    <w:rPr>
      <w:lang w:eastAsia="en-US"/>
    </w:rPr>
  </w:style>
  <w:style w:type="paragraph" w:customStyle="1" w:styleId="B3">
    <w:name w:val="B3"/>
    <w:basedOn w:val="List3"/>
    <w:qFormat/>
    <w:rsid w:val="005A6647"/>
    <w:pPr>
      <w:spacing w:after="180"/>
      <w:jc w:val="left"/>
    </w:pPr>
    <w:rPr>
      <w:lang w:eastAsia="en-US"/>
    </w:rPr>
  </w:style>
  <w:style w:type="paragraph" w:customStyle="1" w:styleId="B4">
    <w:name w:val="B4"/>
    <w:basedOn w:val="List4"/>
    <w:qFormat/>
    <w:rsid w:val="005A6647"/>
    <w:pPr>
      <w:spacing w:after="180"/>
      <w:jc w:val="left"/>
    </w:pPr>
    <w:rPr>
      <w:lang w:eastAsia="en-US"/>
    </w:rPr>
  </w:style>
  <w:style w:type="paragraph" w:customStyle="1" w:styleId="Proposal">
    <w:name w:val="Proposal"/>
    <w:basedOn w:val="Normal"/>
    <w:qFormat/>
    <w:rsid w:val="005A6647"/>
    <w:pPr>
      <w:numPr>
        <w:numId w:val="3"/>
      </w:numPr>
      <w:tabs>
        <w:tab w:val="clear" w:pos="1304"/>
        <w:tab w:val="left" w:pos="1701"/>
      </w:tabs>
      <w:ind w:left="1701" w:hanging="1701"/>
    </w:pPr>
    <w:rPr>
      <w:b/>
      <w:bCs/>
    </w:rPr>
  </w:style>
  <w:style w:type="character" w:customStyle="1" w:styleId="BodyTextChar">
    <w:name w:val="Body Text Char"/>
    <w:link w:val="BodyText"/>
    <w:rsid w:val="005A6647"/>
    <w:rPr>
      <w:rFonts w:ascii="Arial" w:hAnsi="Arial"/>
      <w:lang w:val="en-GB"/>
    </w:rPr>
  </w:style>
  <w:style w:type="paragraph" w:customStyle="1" w:styleId="B5">
    <w:name w:val="B5"/>
    <w:basedOn w:val="List5"/>
    <w:rsid w:val="005A6647"/>
    <w:pPr>
      <w:spacing w:after="180"/>
      <w:jc w:val="left"/>
    </w:pPr>
    <w:rPr>
      <w:lang w:eastAsia="en-US"/>
    </w:rPr>
  </w:style>
  <w:style w:type="paragraph" w:customStyle="1" w:styleId="EX">
    <w:name w:val="EX"/>
    <w:basedOn w:val="Normal"/>
    <w:rsid w:val="005A6647"/>
    <w:pPr>
      <w:keepLines/>
      <w:spacing w:after="180"/>
      <w:ind w:left="1702" w:hanging="1418"/>
      <w:jc w:val="left"/>
    </w:pPr>
    <w:rPr>
      <w:lang w:eastAsia="en-US"/>
    </w:rPr>
  </w:style>
  <w:style w:type="paragraph" w:customStyle="1" w:styleId="EW">
    <w:name w:val="EW"/>
    <w:basedOn w:val="EX"/>
    <w:rsid w:val="005A6647"/>
    <w:pPr>
      <w:spacing w:after="0"/>
    </w:pPr>
  </w:style>
  <w:style w:type="paragraph" w:customStyle="1" w:styleId="TAL">
    <w:name w:val="TAL"/>
    <w:basedOn w:val="Normal"/>
    <w:link w:val="TALCar"/>
    <w:rsid w:val="005A6647"/>
    <w:pPr>
      <w:keepNext/>
      <w:keepLines/>
      <w:spacing w:after="0"/>
      <w:jc w:val="left"/>
    </w:pPr>
    <w:rPr>
      <w:sz w:val="18"/>
      <w:lang w:eastAsia="en-US"/>
    </w:rPr>
  </w:style>
  <w:style w:type="paragraph" w:customStyle="1" w:styleId="TAC">
    <w:name w:val="TAC"/>
    <w:basedOn w:val="TAL"/>
    <w:rsid w:val="005A6647"/>
    <w:pPr>
      <w:jc w:val="center"/>
    </w:pPr>
  </w:style>
  <w:style w:type="paragraph" w:customStyle="1" w:styleId="TAH">
    <w:name w:val="TAH"/>
    <w:basedOn w:val="TAC"/>
    <w:link w:val="TAHCar"/>
    <w:rsid w:val="005A6647"/>
    <w:rPr>
      <w:b/>
    </w:rPr>
  </w:style>
  <w:style w:type="paragraph" w:customStyle="1" w:styleId="TAN">
    <w:name w:val="TAN"/>
    <w:basedOn w:val="TAL"/>
    <w:rsid w:val="005A6647"/>
    <w:pPr>
      <w:ind w:left="851" w:hanging="851"/>
    </w:pPr>
  </w:style>
  <w:style w:type="paragraph" w:customStyle="1" w:styleId="TAR">
    <w:name w:val="TAR"/>
    <w:basedOn w:val="TAL"/>
    <w:rsid w:val="005A6647"/>
    <w:pPr>
      <w:jc w:val="right"/>
    </w:pPr>
  </w:style>
  <w:style w:type="paragraph" w:customStyle="1" w:styleId="TH">
    <w:name w:val="TH"/>
    <w:basedOn w:val="Normal"/>
    <w:link w:val="THChar"/>
    <w:rsid w:val="005A6647"/>
    <w:pPr>
      <w:keepNext/>
      <w:keepLines/>
      <w:spacing w:before="60" w:after="180"/>
      <w:jc w:val="center"/>
    </w:pPr>
    <w:rPr>
      <w:b/>
      <w:lang w:eastAsia="en-US"/>
    </w:rPr>
  </w:style>
  <w:style w:type="paragraph" w:customStyle="1" w:styleId="TF">
    <w:name w:val="TF"/>
    <w:basedOn w:val="TH"/>
    <w:rsid w:val="005A6647"/>
    <w:pPr>
      <w:keepNext w:val="0"/>
      <w:spacing w:before="0" w:after="240"/>
    </w:pPr>
  </w:style>
  <w:style w:type="paragraph" w:customStyle="1" w:styleId="TT">
    <w:name w:val="TT"/>
    <w:basedOn w:val="Heading1"/>
    <w:next w:val="Normal"/>
    <w:rsid w:val="005A6647"/>
    <w:pPr>
      <w:numPr>
        <w:numId w:val="0"/>
      </w:numPr>
      <w:ind w:left="1134" w:hanging="1134"/>
      <w:outlineLvl w:val="9"/>
    </w:pPr>
    <w:rPr>
      <w:rFonts w:cs="Times New Roman"/>
      <w:szCs w:val="20"/>
      <w:lang w:eastAsia="en-US"/>
    </w:rPr>
  </w:style>
  <w:style w:type="paragraph" w:customStyle="1" w:styleId="ZA">
    <w:name w:val="ZA"/>
    <w:rsid w:val="005A66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A66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A66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A66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A6647"/>
  </w:style>
  <w:style w:type="paragraph" w:customStyle="1" w:styleId="ZH">
    <w:name w:val="ZH"/>
    <w:rsid w:val="005A66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A66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A6647"/>
    <w:pPr>
      <w:framePr w:hRule="auto" w:wrap="notBeside" w:y="852"/>
    </w:pPr>
    <w:rPr>
      <w:i w:val="0"/>
      <w:sz w:val="40"/>
    </w:rPr>
  </w:style>
  <w:style w:type="paragraph" w:customStyle="1" w:styleId="ZU">
    <w:name w:val="ZU"/>
    <w:rsid w:val="005A66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A6647"/>
    <w:pPr>
      <w:framePr w:wrap="notBeside" w:y="16161"/>
    </w:pPr>
  </w:style>
  <w:style w:type="paragraph" w:customStyle="1" w:styleId="FP">
    <w:name w:val="FP"/>
    <w:basedOn w:val="Normal"/>
    <w:rsid w:val="005A6647"/>
    <w:pPr>
      <w:spacing w:after="0"/>
      <w:jc w:val="left"/>
    </w:pPr>
    <w:rPr>
      <w:lang w:eastAsia="en-US"/>
    </w:rPr>
  </w:style>
  <w:style w:type="paragraph" w:customStyle="1" w:styleId="Observation">
    <w:name w:val="Observation"/>
    <w:basedOn w:val="Proposal"/>
    <w:qFormat/>
    <w:rsid w:val="005A6647"/>
    <w:pPr>
      <w:numPr>
        <w:numId w:val="13"/>
      </w:numPr>
      <w:ind w:left="1701" w:hanging="1701"/>
    </w:pPr>
  </w:style>
  <w:style w:type="paragraph" w:styleId="TableofFigures">
    <w:name w:val="table of figures"/>
    <w:basedOn w:val="Normal"/>
    <w:next w:val="Normal"/>
    <w:uiPriority w:val="99"/>
    <w:rsid w:val="005A6647"/>
    <w:pPr>
      <w:ind w:left="1418" w:hanging="1418"/>
      <w:jc w:val="left"/>
    </w:pPr>
    <w:rPr>
      <w:b/>
    </w:rPr>
  </w:style>
  <w:style w:type="paragraph" w:customStyle="1" w:styleId="CRCoverPage">
    <w:name w:val="CR Cover Page"/>
    <w:rsid w:val="005A6647"/>
    <w:pPr>
      <w:spacing w:after="120"/>
    </w:pPr>
    <w:rPr>
      <w:rFonts w:ascii="Arial" w:hAnsi="Arial"/>
      <w:lang w:val="en-GB" w:eastAsia="en-US"/>
    </w:rPr>
  </w:style>
  <w:style w:type="paragraph" w:customStyle="1" w:styleId="Doc-text2">
    <w:name w:val="Doc-text2"/>
    <w:basedOn w:val="Normal"/>
    <w:link w:val="Doc-text2Char"/>
    <w:qFormat/>
    <w:rsid w:val="0079487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487B"/>
    <w:rPr>
      <w:rFonts w:ascii="Arial" w:eastAsia="MS Mincho" w:hAnsi="Arial"/>
      <w:szCs w:val="24"/>
      <w:lang w:val="en-GB" w:eastAsia="en-GB"/>
    </w:rPr>
  </w:style>
  <w:style w:type="paragraph" w:styleId="ListParagraph">
    <w:name w:val="List Paragraph"/>
    <w:aliases w:val="- Bullets"/>
    <w:basedOn w:val="Normal"/>
    <w:link w:val="ListParagraphChar"/>
    <w:uiPriority w:val="34"/>
    <w:qFormat/>
    <w:rsid w:val="0079487B"/>
    <w:pPr>
      <w:ind w:left="720"/>
      <w:contextualSpacing/>
    </w:pPr>
    <w:rPr>
      <w:rFonts w:eastAsia="Times New Roman"/>
    </w:rPr>
  </w:style>
  <w:style w:type="character" w:customStyle="1" w:styleId="B1Zchn">
    <w:name w:val="B1 Zchn"/>
    <w:link w:val="B1"/>
    <w:rsid w:val="00B16E2F"/>
    <w:rPr>
      <w:rFonts w:ascii="Arial" w:hAnsi="Arial"/>
      <w:lang w:val="en-GB" w:eastAsia="en-US"/>
    </w:rPr>
  </w:style>
  <w:style w:type="character" w:customStyle="1" w:styleId="TALCar">
    <w:name w:val="TAL Car"/>
    <w:link w:val="TAL"/>
    <w:rsid w:val="00244CFE"/>
    <w:rPr>
      <w:rFonts w:ascii="Arial" w:hAnsi="Arial"/>
      <w:sz w:val="18"/>
      <w:lang w:val="en-GB" w:eastAsia="en-US"/>
    </w:rPr>
  </w:style>
  <w:style w:type="character" w:customStyle="1" w:styleId="TAHCar">
    <w:name w:val="TAH Car"/>
    <w:link w:val="TAH"/>
    <w:locked/>
    <w:rsid w:val="00244CFE"/>
    <w:rPr>
      <w:rFonts w:ascii="Arial" w:hAnsi="Arial"/>
      <w:b/>
      <w:sz w:val="18"/>
      <w:lang w:val="en-GB" w:eastAsia="en-US"/>
    </w:rPr>
  </w:style>
  <w:style w:type="character" w:customStyle="1" w:styleId="THChar">
    <w:name w:val="TH Char"/>
    <w:link w:val="TH"/>
    <w:rsid w:val="00244CFE"/>
    <w:rPr>
      <w:rFonts w:ascii="Arial" w:hAnsi="Arial"/>
      <w:b/>
      <w:lang w:val="en-GB" w:eastAsia="en-US"/>
    </w:rPr>
  </w:style>
  <w:style w:type="paragraph" w:customStyle="1" w:styleId="PL">
    <w:name w:val="PL"/>
    <w:link w:val="PLChar"/>
    <w:rsid w:val="00244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244CFE"/>
    <w:rPr>
      <w:rFonts w:ascii="Courier New" w:eastAsia="Times New Roman" w:hAnsi="Courier New"/>
      <w:noProof/>
      <w:sz w:val="16"/>
      <w:lang w:eastAsia="en-US"/>
    </w:rPr>
  </w:style>
  <w:style w:type="character" w:customStyle="1" w:styleId="ListParagraphChar">
    <w:name w:val="List Paragraph Char"/>
    <w:aliases w:val="- Bullets Char"/>
    <w:link w:val="ListParagraph"/>
    <w:uiPriority w:val="34"/>
    <w:qFormat/>
    <w:locked/>
    <w:rsid w:val="0045454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5NUHHDQN7SK2-1-181151</_dlc_DocId>
    <_dlc_DocIdUrl xmlns="08b2df90-05d3-4030-90d4-c9feeb4a1cd9">
      <Url>https://ericoll.internal.ericsson.com/sites/star/_layouts/DocIdRedir.aspx?ID=5NUHHDQN7SK2-1-181151</Url>
      <Description>5NUHHDQN7SK2-1-181151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DC9CD-9EBC-46A5-992C-4DF026B5F74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B12C727-5D02-4EE7-9B12-5EB7DB5C6A10}">
  <ds:schemaRefs>
    <ds:schemaRef ds:uri="http://schemas.microsoft.com/sharepoint/v3/contenttype/forms"/>
  </ds:schemaRefs>
</ds:datastoreItem>
</file>

<file path=customXml/itemProps3.xml><?xml version="1.0" encoding="utf-8"?>
<ds:datastoreItem xmlns:ds="http://schemas.openxmlformats.org/officeDocument/2006/customXml" ds:itemID="{2315EC55-CB4D-43A5-A8E6-B1ED0B4601D5}">
  <ds:schemaRefs>
    <ds:schemaRef ds:uri="Microsoft.SharePoint.Taxonomy.ContentTypeSync"/>
  </ds:schemaRefs>
</ds:datastoreItem>
</file>

<file path=customXml/itemProps4.xml><?xml version="1.0" encoding="utf-8"?>
<ds:datastoreItem xmlns:ds="http://schemas.openxmlformats.org/officeDocument/2006/customXml" ds:itemID="{93645B9E-DFC6-4556-9D9B-DE129CE3E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6AA0B9-09B2-4CB5-A816-CD19D6470456}">
  <ds:schemaRefs>
    <ds:schemaRef ds:uri="http://schemas.microsoft.com/sharepoint/events"/>
  </ds:schemaRefs>
</ds:datastoreItem>
</file>

<file path=customXml/itemProps6.xml><?xml version="1.0" encoding="utf-8"?>
<ds:datastoreItem xmlns:ds="http://schemas.openxmlformats.org/officeDocument/2006/customXml" ds:itemID="{5DFB00C4-0398-43CE-B4C9-95B92D3A4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0</TotalTime>
  <Pages>1</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Rui Fan</dc:creator>
  <cp:keywords>3GPP; Ericsson; TDoc</cp:keywords>
  <dc:description/>
  <cp:lastModifiedBy>ERICSSON</cp:lastModifiedBy>
  <cp:revision>5</cp:revision>
  <cp:lastPrinted>2008-01-31T06:09:00Z</cp:lastPrinted>
  <dcterms:created xsi:type="dcterms:W3CDTF">2017-09-28T19:12:00Z</dcterms:created>
  <dcterms:modified xsi:type="dcterms:W3CDTF">2017-09-28T19:12:00Z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dc9c4ed6-c4ed-43fe-9608-1a5c93bd93d8</vt:lpwstr>
  </property>
</Properties>
</file>